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F815" w14:textId="655D2F56" w:rsidR="001D7BEA" w:rsidRPr="00E96168" w:rsidRDefault="001D7BEA" w:rsidP="001D7BEA">
      <w:pPr>
        <w:spacing w:line="400" w:lineRule="exact"/>
        <w:rPr>
          <w:rFonts w:ascii="Helvetica" w:hAnsi="Helvetica" w:cs="Helvetica"/>
          <w:b/>
          <w:bCs/>
          <w:color w:val="262626"/>
          <w:sz w:val="28"/>
          <w:szCs w:val="28"/>
          <w:shd w:val="clear" w:color="auto" w:fill="FFFFFF"/>
        </w:rPr>
      </w:pPr>
      <w:r w:rsidRPr="001D7BEA">
        <w:rPr>
          <w:noProof/>
          <w:color w:val="FFFFFF" w:themeColor="background1"/>
          <w:sz w:val="20"/>
          <w:szCs w:val="21"/>
        </w:rPr>
        <w:drawing>
          <wp:anchor distT="0" distB="0" distL="114300" distR="114300" simplePos="0" relativeHeight="251673600" behindDoc="1" locked="0" layoutInCell="1" allowOverlap="1" wp14:anchorId="6D5C884B" wp14:editId="7E7D35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62469" cy="627380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743" cy="64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168">
        <w:rPr>
          <w:rFonts w:ascii="微软雅黑" w:eastAsia="微软雅黑" w:hAnsi="微软雅黑" w:hint="eastAsia"/>
          <w:b/>
          <w:bCs/>
          <w:color w:val="FFFFFF" w:themeColor="background1"/>
          <w:sz w:val="22"/>
        </w:rPr>
        <w:t>3Q</w:t>
      </w:r>
      <w:r w:rsidRPr="001D7BEA">
        <w:rPr>
          <w:rFonts w:ascii="微软雅黑" w:eastAsia="微软雅黑" w:hAnsi="微软雅黑"/>
          <w:b/>
          <w:bCs/>
          <w:color w:val="FFFFFF" w:themeColor="background1"/>
          <w:sz w:val="22"/>
        </w:rPr>
        <w:t xml:space="preserve"> </w:t>
      </w:r>
      <w:r w:rsidR="00E96168" w:rsidRPr="001D7BEA">
        <w:rPr>
          <w:rFonts w:ascii="微软雅黑" w:eastAsia="微软雅黑" w:hAnsi="微软雅黑"/>
          <w:b/>
          <w:bCs/>
          <w:color w:val="FFFFFF" w:themeColor="background1"/>
          <w:sz w:val="22"/>
        </w:rPr>
        <w:t xml:space="preserve">Universal </w:t>
      </w:r>
      <w:r w:rsidRPr="001D7BEA">
        <w:rPr>
          <w:rFonts w:ascii="微软雅黑" w:eastAsia="微软雅黑" w:hAnsi="微软雅黑"/>
          <w:b/>
          <w:bCs/>
          <w:color w:val="FFFFFF" w:themeColor="background1"/>
          <w:sz w:val="22"/>
        </w:rPr>
        <w:t xml:space="preserve">SYBR Green qPCR </w:t>
      </w:r>
      <w:r w:rsidRPr="001D7BEA">
        <w:rPr>
          <w:rFonts w:ascii="微软雅黑" w:eastAsia="微软雅黑" w:hAnsi="微软雅黑" w:hint="eastAsia"/>
          <w:b/>
          <w:bCs/>
          <w:color w:val="FFFFFF" w:themeColor="background1"/>
          <w:sz w:val="22"/>
        </w:rPr>
        <w:t>M</w:t>
      </w:r>
      <w:r w:rsidRPr="001D7BEA">
        <w:rPr>
          <w:rFonts w:ascii="微软雅黑" w:eastAsia="微软雅黑" w:hAnsi="微软雅黑"/>
          <w:b/>
          <w:bCs/>
          <w:color w:val="FFFFFF" w:themeColor="background1"/>
          <w:sz w:val="22"/>
        </w:rPr>
        <w:t>ix</w:t>
      </w:r>
    </w:p>
    <w:p w14:paraId="148EB64E" w14:textId="0C1DD842" w:rsidR="008B05D5" w:rsidRDefault="00E96168" w:rsidP="001D7BEA">
      <w:pPr>
        <w:spacing w:line="400" w:lineRule="exact"/>
        <w:rPr>
          <w:rFonts w:ascii="微软雅黑" w:eastAsia="微软雅黑" w:hAnsi="微软雅黑" w:hint="eastAsia"/>
          <w:b/>
          <w:bCs/>
          <w:color w:val="FFFFFF" w:themeColor="background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FFFFFF" w:themeColor="background1"/>
          <w:sz w:val="24"/>
          <w:szCs w:val="24"/>
        </w:rPr>
        <w:t>3Q</w:t>
      </w:r>
      <w:r w:rsidR="001D7BEA" w:rsidRPr="001D7BEA">
        <w:rPr>
          <w:rFonts w:ascii="微软雅黑" w:eastAsia="微软雅黑" w:hAnsi="微软雅黑" w:hint="eastAsia"/>
          <w:b/>
          <w:bCs/>
          <w:color w:val="FFFFFF" w:themeColor="background1"/>
          <w:sz w:val="24"/>
          <w:szCs w:val="24"/>
        </w:rPr>
        <w:t>染料法荧光定量预混液（通用型）</w:t>
      </w:r>
    </w:p>
    <w:p w14:paraId="45240C32" w14:textId="77777777" w:rsidR="00F01EE2" w:rsidRPr="001D7BEA" w:rsidRDefault="00F01EE2" w:rsidP="001D7BEA">
      <w:pPr>
        <w:spacing w:line="400" w:lineRule="exact"/>
        <w:rPr>
          <w:rFonts w:ascii="微软雅黑" w:eastAsia="微软雅黑" w:hAnsi="微软雅黑" w:hint="eastAsia"/>
          <w:color w:val="FFFFFF" w:themeColor="background1"/>
          <w:sz w:val="22"/>
        </w:rPr>
      </w:pPr>
    </w:p>
    <w:p w14:paraId="07909DF2" w14:textId="4FF01EC4" w:rsidR="00E33D58" w:rsidRDefault="00E33D58" w:rsidP="00E33D58">
      <w:pPr>
        <w:rPr>
          <w:rFonts w:hint="eastAsia"/>
          <w:b/>
          <w:bCs/>
          <w:color w:val="7030A0"/>
        </w:rPr>
      </w:pPr>
      <w:r>
        <w:rPr>
          <w:rFonts w:hint="eastAsia"/>
          <w:b/>
          <w:bCs/>
          <w:color w:val="7030A0"/>
        </w:rPr>
        <w:t>目录号：</w:t>
      </w:r>
      <w:r>
        <w:rPr>
          <w:b/>
          <w:bCs/>
          <w:color w:val="7030A0"/>
        </w:rPr>
        <w:t>7</w:t>
      </w:r>
      <w:r w:rsidR="007B2417">
        <w:rPr>
          <w:rFonts w:hint="eastAsia"/>
          <w:b/>
          <w:bCs/>
          <w:color w:val="7030A0"/>
        </w:rPr>
        <w:t>6</w:t>
      </w:r>
      <w:r>
        <w:rPr>
          <w:b/>
          <w:bCs/>
          <w:color w:val="7030A0"/>
        </w:rPr>
        <w:t>00</w:t>
      </w:r>
      <w:r w:rsidRPr="00E87EAD">
        <w:t xml:space="preserve"> </w:t>
      </w:r>
    </w:p>
    <w:p w14:paraId="5207FE71" w14:textId="77777777" w:rsidR="00E33D58" w:rsidRDefault="00E33D58" w:rsidP="00E33D58">
      <w:pPr>
        <w:jc w:val="left"/>
        <w:rPr>
          <w:rFonts w:hint="eastAsia"/>
        </w:rPr>
      </w:pPr>
      <w:r w:rsidRPr="00F36AE2">
        <w:rPr>
          <w:b/>
          <w:bCs/>
          <w:color w:val="7030A0"/>
        </w:rPr>
        <w:t>保存</w:t>
      </w:r>
      <w:r>
        <w:rPr>
          <w:rFonts w:hint="eastAsia"/>
          <w:b/>
          <w:bCs/>
          <w:color w:val="7030A0"/>
        </w:rPr>
        <w:t>条件</w:t>
      </w:r>
      <w:r>
        <w:rPr>
          <w:rFonts w:hint="eastAsia"/>
        </w:rPr>
        <w:t xml:space="preserve"> </w:t>
      </w:r>
    </w:p>
    <w:p w14:paraId="7CA2F603" w14:textId="509DC546" w:rsidR="00E33D58" w:rsidRPr="007E569F" w:rsidRDefault="00F95BAF" w:rsidP="00F95BAF">
      <w:pPr>
        <w:ind w:firstLineChars="200" w:firstLine="360"/>
        <w:rPr>
          <w:rFonts w:ascii="微软雅黑" w:eastAsia="微软雅黑" w:hAnsi="微软雅黑" w:hint="eastAsia"/>
          <w:sz w:val="16"/>
          <w:szCs w:val="18"/>
        </w:rPr>
      </w:pPr>
      <w:r w:rsidRPr="007E569F">
        <w:rPr>
          <w:rFonts w:ascii="微软雅黑" w:eastAsia="微软雅黑" w:hAnsi="微软雅黑" w:hint="eastAsia"/>
          <w:sz w:val="18"/>
          <w:szCs w:val="20"/>
        </w:rPr>
        <w:t>长期保存请于</w:t>
      </w:r>
      <w:r w:rsidRPr="007E569F">
        <w:rPr>
          <w:rFonts w:ascii="微软雅黑" w:eastAsia="微软雅黑" w:hAnsi="微软雅黑"/>
          <w:sz w:val="18"/>
          <w:szCs w:val="20"/>
        </w:rPr>
        <w:t xml:space="preserve"> -20℃避光保存，融解后可在 4℃避光条件下稳定存放</w:t>
      </w:r>
      <w:r w:rsidRPr="007E569F">
        <w:rPr>
          <w:rFonts w:ascii="微软雅黑" w:eastAsia="微软雅黑" w:hAnsi="微软雅黑" w:hint="eastAsia"/>
          <w:sz w:val="18"/>
          <w:szCs w:val="20"/>
        </w:rPr>
        <w:t>一个月，尽量避免反复冻融。</w:t>
      </w:r>
    </w:p>
    <w:p w14:paraId="2AE8D118" w14:textId="77777777" w:rsidR="00522812" w:rsidRPr="003E633E" w:rsidRDefault="00522812" w:rsidP="00522812">
      <w:pPr>
        <w:rPr>
          <w:rFonts w:hint="eastAsia"/>
          <w:b/>
          <w:bCs/>
          <w:color w:val="7030A0"/>
        </w:rPr>
      </w:pPr>
      <w:r w:rsidRPr="003E633E">
        <w:rPr>
          <w:rFonts w:hint="eastAsia"/>
          <w:b/>
          <w:bCs/>
          <w:color w:val="7030A0"/>
        </w:rPr>
        <w:t>产品组成</w:t>
      </w:r>
    </w:p>
    <w:tbl>
      <w:tblPr>
        <w:tblStyle w:val="a7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9"/>
      </w:tblGrid>
      <w:tr w:rsidR="004137B6" w14:paraId="20EBE614" w14:textId="28948082" w:rsidTr="004137B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2170A9" w14:textId="3A91BB50" w:rsidR="004137B6" w:rsidRPr="007E569F" w:rsidRDefault="004137B6" w:rsidP="004137B6">
            <w:pPr>
              <w:jc w:val="left"/>
              <w:rPr>
                <w:rFonts w:ascii="微软雅黑" w:eastAsia="微软雅黑" w:hAnsi="微软雅黑" w:hint="eastAsia"/>
                <w:sz w:val="16"/>
                <w:szCs w:val="16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6"/>
              </w:rPr>
              <w:t>组分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412CA20" w14:textId="03CBB499" w:rsidR="004137B6" w:rsidRPr="007E569F" w:rsidRDefault="004137B6" w:rsidP="004137B6">
            <w:pPr>
              <w:jc w:val="center"/>
              <w:rPr>
                <w:rFonts w:ascii="微软雅黑" w:eastAsia="微软雅黑" w:hAnsi="微软雅黑" w:hint="eastAsia"/>
                <w:sz w:val="16"/>
                <w:szCs w:val="16"/>
              </w:rPr>
            </w:pPr>
            <w:r w:rsidRPr="007E569F">
              <w:rPr>
                <w:rFonts w:ascii="微软雅黑" w:eastAsia="微软雅黑" w:hAnsi="微软雅黑"/>
                <w:sz w:val="16"/>
                <w:szCs w:val="16"/>
              </w:rPr>
              <w:t>规格</w:t>
            </w:r>
          </w:p>
        </w:tc>
      </w:tr>
      <w:tr w:rsidR="004137B6" w14:paraId="6D4065B2" w14:textId="3FE111BB" w:rsidTr="004137B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935C14" w14:textId="26D3C0AC" w:rsidR="004137B6" w:rsidRPr="007E569F" w:rsidRDefault="00E96168" w:rsidP="004137B6">
            <w:pPr>
              <w:jc w:val="left"/>
              <w:rPr>
                <w:rFonts w:ascii="微软雅黑" w:eastAsia="微软雅黑" w:hAnsi="微软雅黑" w:hint="eastAsia"/>
                <w:sz w:val="16"/>
                <w:szCs w:val="16"/>
              </w:rPr>
            </w:pPr>
            <w:bookmarkStart w:id="0" w:name="_Hlk114167656"/>
            <w:r>
              <w:rPr>
                <w:rFonts w:ascii="微软雅黑" w:eastAsia="微软雅黑" w:hAnsi="微软雅黑" w:hint="eastAsia"/>
                <w:sz w:val="16"/>
                <w:szCs w:val="16"/>
              </w:rPr>
              <w:t xml:space="preserve">3Q </w:t>
            </w:r>
            <w:r w:rsidR="001843EF" w:rsidRPr="007E569F">
              <w:rPr>
                <w:rFonts w:ascii="微软雅黑" w:eastAsia="微软雅黑" w:hAnsi="微软雅黑"/>
                <w:sz w:val="16"/>
                <w:szCs w:val="16"/>
              </w:rPr>
              <w:t xml:space="preserve">SYBR qPCR </w:t>
            </w:r>
            <w:r w:rsidR="002B04CD">
              <w:rPr>
                <w:rFonts w:ascii="微软雅黑" w:eastAsia="微软雅黑" w:hAnsi="微软雅黑" w:hint="eastAsia"/>
                <w:sz w:val="16"/>
                <w:szCs w:val="16"/>
              </w:rPr>
              <w:t>M</w:t>
            </w:r>
            <w:r w:rsidR="001843EF" w:rsidRPr="007E569F">
              <w:rPr>
                <w:rFonts w:ascii="微软雅黑" w:eastAsia="微软雅黑" w:hAnsi="微软雅黑"/>
                <w:sz w:val="16"/>
                <w:szCs w:val="16"/>
              </w:rPr>
              <w:t>ix</w:t>
            </w:r>
            <w:bookmarkEnd w:id="0"/>
            <w:r w:rsidR="001843EF" w:rsidRPr="007E569F">
              <w:rPr>
                <w:rFonts w:ascii="微软雅黑" w:eastAsia="微软雅黑" w:hAnsi="微软雅黑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872002F" w14:textId="32D59DE2" w:rsidR="004137B6" w:rsidRPr="007E569F" w:rsidRDefault="002B04CD" w:rsidP="004137B6">
            <w:pPr>
              <w:jc w:val="center"/>
              <w:rPr>
                <w:rFonts w:ascii="微软雅黑" w:eastAsia="微软雅黑" w:hAnsi="微软雅黑" w:hint="eastAsia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4</w:t>
            </w:r>
            <w:r w:rsidR="004137B6" w:rsidRPr="007E569F">
              <w:rPr>
                <w:rFonts w:ascii="微软雅黑" w:eastAsia="微软雅黑" w:hAnsi="微软雅黑"/>
                <w:sz w:val="16"/>
                <w:szCs w:val="16"/>
              </w:rPr>
              <w:t>×1</w:t>
            </w:r>
            <w:r>
              <w:rPr>
                <w:rFonts w:ascii="微软雅黑" w:eastAsia="微软雅黑" w:hAnsi="微软雅黑" w:hint="eastAsia"/>
                <w:sz w:val="16"/>
                <w:szCs w:val="16"/>
              </w:rPr>
              <w:t>.25</w:t>
            </w:r>
            <w:r w:rsidR="004137B6" w:rsidRPr="007E569F">
              <w:rPr>
                <w:rFonts w:ascii="微软雅黑" w:eastAsia="微软雅黑" w:hAnsi="微软雅黑"/>
                <w:sz w:val="16"/>
                <w:szCs w:val="16"/>
              </w:rPr>
              <w:t xml:space="preserve"> ml</w:t>
            </w:r>
          </w:p>
        </w:tc>
      </w:tr>
    </w:tbl>
    <w:p w14:paraId="6EA988C8" w14:textId="77777777" w:rsidR="00F95BAF" w:rsidRPr="00540052" w:rsidRDefault="00F95BAF" w:rsidP="00F95BAF">
      <w:pPr>
        <w:rPr>
          <w:rFonts w:hint="eastAsia"/>
          <w:b/>
          <w:bCs/>
          <w:color w:val="7030A0"/>
        </w:rPr>
      </w:pPr>
      <w:r w:rsidRPr="00540052">
        <w:rPr>
          <w:rFonts w:hint="eastAsia"/>
          <w:b/>
          <w:bCs/>
          <w:color w:val="7030A0"/>
        </w:rPr>
        <w:t>产品简介</w:t>
      </w:r>
    </w:p>
    <w:p w14:paraId="0BC3FBE8" w14:textId="6A5A7226" w:rsidR="00F95BAF" w:rsidRPr="007E569F" w:rsidRDefault="00334F93" w:rsidP="00822090">
      <w:pPr>
        <w:ind w:firstLineChars="200" w:firstLine="360"/>
        <w:rPr>
          <w:rFonts w:ascii="微软雅黑" w:eastAsia="微软雅黑" w:hAnsi="微软雅黑" w:hint="eastAsia"/>
          <w:sz w:val="18"/>
          <w:szCs w:val="20"/>
        </w:rPr>
      </w:pPr>
      <w:r w:rsidRPr="00334F93">
        <w:rPr>
          <w:rFonts w:ascii="微软雅黑" w:eastAsia="微软雅黑" w:hAnsi="微软雅黑" w:hint="eastAsia"/>
          <w:sz w:val="18"/>
          <w:szCs w:val="20"/>
        </w:rPr>
        <w:t>本产品是使用</w:t>
      </w:r>
      <w:r w:rsidRPr="00334F93">
        <w:rPr>
          <w:rFonts w:ascii="微软雅黑" w:eastAsia="微软雅黑" w:hAnsi="微软雅黑"/>
          <w:sz w:val="18"/>
          <w:szCs w:val="20"/>
        </w:rPr>
        <w:t>SYBR Green I嵌合荧光法进行qPCR反应的专用预混液</w:t>
      </w:r>
      <w:r w:rsidR="00F95BAF" w:rsidRPr="007E569F">
        <w:rPr>
          <w:rFonts w:ascii="微软雅黑" w:eastAsia="微软雅黑" w:hAnsi="微软雅黑"/>
          <w:sz w:val="18"/>
          <w:szCs w:val="20"/>
        </w:rPr>
        <w:t>，为 2× 预混液，包含除引物和 DNA 样品以外的所</w:t>
      </w:r>
      <w:r w:rsidR="00F95BAF" w:rsidRPr="007E569F">
        <w:rPr>
          <w:rFonts w:ascii="微软雅黑" w:eastAsia="微软雅黑" w:hAnsi="微软雅黑" w:hint="eastAsia"/>
          <w:sz w:val="18"/>
          <w:szCs w:val="20"/>
        </w:rPr>
        <w:t>有</w:t>
      </w:r>
      <w:r w:rsidR="00F95BAF" w:rsidRPr="007E569F">
        <w:rPr>
          <w:rFonts w:ascii="微软雅黑" w:eastAsia="微软雅黑" w:hAnsi="微软雅黑"/>
          <w:sz w:val="18"/>
          <w:szCs w:val="20"/>
        </w:rPr>
        <w:t xml:space="preserve"> qPCR 组分，可减少操作步骤，缩短加样时间，降低污染几率。其</w:t>
      </w:r>
      <w:r w:rsidR="00F95BAF" w:rsidRPr="007E569F">
        <w:rPr>
          <w:rFonts w:ascii="微软雅黑" w:eastAsia="微软雅黑" w:hAnsi="微软雅黑" w:hint="eastAsia"/>
          <w:sz w:val="18"/>
          <w:szCs w:val="20"/>
        </w:rPr>
        <w:t>核心组分是经抗体修饰的热启动</w:t>
      </w:r>
      <w:r w:rsidR="00F95BAF" w:rsidRPr="007E569F">
        <w:rPr>
          <w:rFonts w:ascii="微软雅黑" w:eastAsia="微软雅黑" w:hAnsi="微软雅黑"/>
          <w:sz w:val="18"/>
          <w:szCs w:val="20"/>
        </w:rPr>
        <w:t xml:space="preserve"> Taq DNA 聚合酶，配合精心优化的Buffer 体系以及 PCR 反应促进因子，使产品具有特异性强、扩增效</w:t>
      </w:r>
      <w:r w:rsidR="00F95BAF" w:rsidRPr="007E569F">
        <w:rPr>
          <w:rFonts w:ascii="微软雅黑" w:eastAsia="微软雅黑" w:hAnsi="微软雅黑" w:hint="eastAsia"/>
          <w:sz w:val="18"/>
          <w:szCs w:val="20"/>
        </w:rPr>
        <w:t>率高等特点，有效抑制非特异性扩增，可对宽广浓度范围的模板进行准确定量，获得稳定可靠的</w:t>
      </w:r>
      <w:r w:rsidR="00F95BAF" w:rsidRPr="007E569F">
        <w:rPr>
          <w:rFonts w:ascii="微软雅黑" w:eastAsia="微软雅黑" w:hAnsi="微软雅黑"/>
          <w:sz w:val="18"/>
          <w:szCs w:val="20"/>
        </w:rPr>
        <w:t xml:space="preserve"> qPCR 结果。</w:t>
      </w:r>
    </w:p>
    <w:p w14:paraId="22F470F4" w14:textId="0512F56D" w:rsidR="00E33D58" w:rsidRPr="007E569F" w:rsidRDefault="00F95BAF" w:rsidP="00F95BAF">
      <w:pPr>
        <w:ind w:firstLineChars="200" w:firstLine="360"/>
        <w:rPr>
          <w:rFonts w:ascii="微软雅黑" w:eastAsia="微软雅黑" w:hAnsi="微软雅黑" w:hint="eastAsia"/>
          <w:sz w:val="18"/>
          <w:szCs w:val="20"/>
        </w:rPr>
      </w:pPr>
      <w:r w:rsidRPr="007E569F">
        <w:rPr>
          <w:rFonts w:ascii="微软雅黑" w:eastAsia="微软雅黑" w:hAnsi="微软雅黑" w:hint="eastAsia"/>
          <w:sz w:val="18"/>
          <w:szCs w:val="20"/>
        </w:rPr>
        <w:t>预混液中含有独特校正染料，与一系列</w:t>
      </w:r>
      <w:r w:rsidRPr="007E569F">
        <w:rPr>
          <w:rFonts w:ascii="微软雅黑" w:eastAsia="微软雅黑" w:hAnsi="微软雅黑"/>
          <w:sz w:val="18"/>
          <w:szCs w:val="20"/>
        </w:rPr>
        <w:t xml:space="preserve"> qPCR 设备兼容，包括需要ROX 校正的仪器，实验操作过程中不需要额外添加染料来校正仪器。</w:t>
      </w:r>
      <w:r w:rsidRPr="007E569F">
        <w:rPr>
          <w:rFonts w:ascii="微软雅黑" w:eastAsia="微软雅黑" w:hAnsi="微软雅黑"/>
          <w:sz w:val="18"/>
          <w:szCs w:val="20"/>
        </w:rPr>
        <w:cr/>
      </w:r>
    </w:p>
    <w:p w14:paraId="4F8E6BD7" w14:textId="3B4778F0" w:rsidR="00540052" w:rsidRPr="00540052" w:rsidRDefault="00540052" w:rsidP="00540052">
      <w:pPr>
        <w:rPr>
          <w:rFonts w:hint="eastAsia"/>
          <w:b/>
          <w:bCs/>
          <w:color w:val="7030A0"/>
        </w:rPr>
      </w:pPr>
      <w:r w:rsidRPr="00540052">
        <w:rPr>
          <w:rFonts w:hint="eastAsia"/>
          <w:b/>
          <w:bCs/>
          <w:color w:val="7030A0"/>
        </w:rPr>
        <w:t>使用方法</w:t>
      </w:r>
    </w:p>
    <w:p w14:paraId="25CBE4E2" w14:textId="37382530" w:rsidR="00540052" w:rsidRPr="004137B6" w:rsidRDefault="00540052" w:rsidP="00540052">
      <w:pPr>
        <w:rPr>
          <w:rFonts w:hint="eastAsia"/>
          <w:b/>
          <w:bCs/>
        </w:rPr>
      </w:pPr>
      <w:r w:rsidRPr="004137B6">
        <w:rPr>
          <w:b/>
          <w:bCs/>
        </w:rPr>
        <w:t>1. 使用注意</w:t>
      </w:r>
    </w:p>
    <w:p w14:paraId="1A187A69" w14:textId="5ABEE197" w:rsidR="00540052" w:rsidRPr="007E569F" w:rsidRDefault="00540052" w:rsidP="00540052">
      <w:pPr>
        <w:ind w:firstLineChars="200" w:firstLine="360"/>
        <w:rPr>
          <w:rFonts w:ascii="微软雅黑" w:eastAsia="微软雅黑" w:hAnsi="微软雅黑" w:hint="eastAsia"/>
          <w:sz w:val="18"/>
          <w:szCs w:val="20"/>
        </w:rPr>
      </w:pPr>
      <w:r w:rsidRPr="007E569F">
        <w:rPr>
          <w:rFonts w:ascii="微软雅黑" w:eastAsia="微软雅黑" w:hAnsi="微软雅黑" w:hint="eastAsia"/>
          <w:sz w:val="18"/>
          <w:szCs w:val="20"/>
        </w:rPr>
        <w:t>①</w:t>
      </w:r>
      <w:r w:rsidRPr="007E569F">
        <w:rPr>
          <w:rFonts w:ascii="微软雅黑" w:eastAsia="微软雅黑" w:hAnsi="微软雅黑"/>
          <w:sz w:val="18"/>
          <w:szCs w:val="20"/>
        </w:rPr>
        <w:t xml:space="preserve"> 因 Mix 中预混有染料，其保存或反应体系配制过程应避免强光照射；</w:t>
      </w:r>
    </w:p>
    <w:p w14:paraId="43DD8FAE" w14:textId="074D8733" w:rsidR="00540052" w:rsidRPr="007E569F" w:rsidRDefault="00540052" w:rsidP="00540052">
      <w:pPr>
        <w:ind w:firstLineChars="200" w:firstLine="360"/>
        <w:rPr>
          <w:rFonts w:ascii="微软雅黑" w:eastAsia="微软雅黑" w:hAnsi="微软雅黑" w:hint="eastAsia"/>
          <w:sz w:val="18"/>
          <w:szCs w:val="20"/>
        </w:rPr>
      </w:pPr>
      <w:r w:rsidRPr="007E569F">
        <w:rPr>
          <w:rFonts w:ascii="微软雅黑" w:eastAsia="微软雅黑" w:hAnsi="微软雅黑" w:hint="eastAsia"/>
          <w:sz w:val="18"/>
          <w:szCs w:val="20"/>
        </w:rPr>
        <w:t>②</w:t>
      </w:r>
      <w:r w:rsidRPr="007E569F">
        <w:rPr>
          <w:rFonts w:ascii="微软雅黑" w:eastAsia="微软雅黑" w:hAnsi="微软雅黑"/>
          <w:sz w:val="18"/>
          <w:szCs w:val="20"/>
        </w:rPr>
        <w:t xml:space="preserve"> 使用前上下颠倒轻轻混匀 Mix，请勿涡旋振荡混匀，避免产生过多</w:t>
      </w:r>
      <w:r w:rsidRPr="007E569F">
        <w:rPr>
          <w:rFonts w:ascii="微软雅黑" w:eastAsia="微软雅黑" w:hAnsi="微软雅黑" w:hint="eastAsia"/>
          <w:sz w:val="18"/>
          <w:szCs w:val="20"/>
        </w:rPr>
        <w:t>气泡</w:t>
      </w:r>
      <w:r w:rsidRPr="007E569F">
        <w:rPr>
          <w:rFonts w:ascii="微软雅黑" w:eastAsia="微软雅黑" w:hAnsi="微软雅黑"/>
          <w:sz w:val="18"/>
          <w:szCs w:val="20"/>
        </w:rPr>
        <w:t xml:space="preserve"> ;</w:t>
      </w:r>
    </w:p>
    <w:p w14:paraId="4E47A91B" w14:textId="599243AF" w:rsidR="00540052" w:rsidRPr="007E569F" w:rsidRDefault="00540052" w:rsidP="00540052">
      <w:pPr>
        <w:ind w:firstLineChars="200" w:firstLine="360"/>
        <w:rPr>
          <w:rFonts w:ascii="微软雅黑" w:eastAsia="微软雅黑" w:hAnsi="微软雅黑" w:hint="eastAsia"/>
          <w:sz w:val="18"/>
          <w:szCs w:val="20"/>
        </w:rPr>
      </w:pPr>
      <w:r w:rsidRPr="007E569F">
        <w:rPr>
          <w:rFonts w:ascii="微软雅黑" w:eastAsia="微软雅黑" w:hAnsi="微软雅黑" w:hint="eastAsia"/>
          <w:sz w:val="18"/>
          <w:szCs w:val="20"/>
        </w:rPr>
        <w:t>③</w:t>
      </w:r>
      <w:r w:rsidRPr="007E569F">
        <w:rPr>
          <w:rFonts w:ascii="微软雅黑" w:eastAsia="微软雅黑" w:hAnsi="微软雅黑"/>
          <w:sz w:val="18"/>
          <w:szCs w:val="20"/>
        </w:rPr>
        <w:t xml:space="preserve"> Mix 中含有 Universal 校正染料，适用于所有机型，无需额外添加</w:t>
      </w:r>
      <w:r w:rsidRPr="007E569F">
        <w:rPr>
          <w:rFonts w:ascii="微软雅黑" w:eastAsia="微软雅黑" w:hAnsi="微软雅黑" w:hint="eastAsia"/>
          <w:sz w:val="18"/>
          <w:szCs w:val="20"/>
        </w:rPr>
        <w:t>染料。</w:t>
      </w:r>
    </w:p>
    <w:p w14:paraId="51BA3123" w14:textId="25FDD16E" w:rsidR="00F95BAF" w:rsidRPr="004137B6" w:rsidRDefault="00540052" w:rsidP="00540052">
      <w:pPr>
        <w:rPr>
          <w:rFonts w:hint="eastAsia"/>
          <w:b/>
          <w:bCs/>
        </w:rPr>
      </w:pPr>
      <w:r w:rsidRPr="004137B6">
        <w:rPr>
          <w:b/>
          <w:bCs/>
        </w:rPr>
        <w:t>2. 建议的 qPCR 反应体系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846"/>
        <w:gridCol w:w="1404"/>
      </w:tblGrid>
      <w:tr w:rsidR="00540052" w14:paraId="575CAC23" w14:textId="77777777" w:rsidTr="0009592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A42F72" w14:textId="77777777" w:rsidR="00540052" w:rsidRPr="008B05D5" w:rsidRDefault="00540052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 w:hint="eastAsia"/>
                <w:sz w:val="16"/>
                <w:szCs w:val="18"/>
              </w:rPr>
              <w:t>试剂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BCD84B" w14:textId="77777777" w:rsidR="00540052" w:rsidRPr="008B05D5" w:rsidRDefault="00540052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8"/>
              </w:rPr>
              <w:t>使用量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24C291B6" w14:textId="77777777" w:rsidR="00540052" w:rsidRPr="008B05D5" w:rsidRDefault="00540052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8"/>
              </w:rPr>
              <w:t>终浓度</w:t>
            </w:r>
          </w:p>
        </w:tc>
      </w:tr>
      <w:tr w:rsidR="00540052" w14:paraId="037DBA40" w14:textId="77777777" w:rsidTr="0009592D">
        <w:tc>
          <w:tcPr>
            <w:tcW w:w="2268" w:type="dxa"/>
            <w:tcBorders>
              <w:top w:val="single" w:sz="4" w:space="0" w:color="auto"/>
            </w:tcBorders>
          </w:tcPr>
          <w:p w14:paraId="19449D53" w14:textId="7AF096DC" w:rsidR="00540052" w:rsidRPr="008B05D5" w:rsidRDefault="008B05D5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6"/>
              </w:rPr>
              <w:t>2x SYBR Green qPCR mix</w:t>
            </w:r>
            <w:r w:rsidR="00540052"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542E20" w14:textId="0D4C4D15" w:rsidR="00540052" w:rsidRPr="008B05D5" w:rsidRDefault="0009592D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>
              <w:rPr>
                <w:rFonts w:ascii="微软雅黑" w:eastAsia="微软雅黑" w:hAnsi="微软雅黑"/>
                <w:sz w:val="16"/>
                <w:szCs w:val="18"/>
              </w:rPr>
              <w:t>10</w:t>
            </w:r>
            <w:r w:rsidR="00540052"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 </w:t>
            </w:r>
            <w:proofErr w:type="spellStart"/>
            <w:r w:rsidR="00540052" w:rsidRPr="008B05D5">
              <w:rPr>
                <w:rFonts w:ascii="微软雅黑" w:eastAsia="微软雅黑" w:hAnsi="微软雅黑"/>
                <w:sz w:val="16"/>
                <w:szCs w:val="18"/>
              </w:rPr>
              <w:t>μl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507A6B93" w14:textId="77777777" w:rsidR="00540052" w:rsidRPr="008B05D5" w:rsidRDefault="00540052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8"/>
              </w:rPr>
              <w:t>1×</w:t>
            </w:r>
          </w:p>
        </w:tc>
      </w:tr>
      <w:tr w:rsidR="00540052" w14:paraId="76D3E5CB" w14:textId="77777777" w:rsidTr="0009592D">
        <w:tc>
          <w:tcPr>
            <w:tcW w:w="2268" w:type="dxa"/>
          </w:tcPr>
          <w:p w14:paraId="095EE68C" w14:textId="3B202A9E" w:rsidR="00540052" w:rsidRPr="008B05D5" w:rsidRDefault="00540052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 w:hint="eastAsia"/>
                <w:sz w:val="16"/>
                <w:szCs w:val="18"/>
              </w:rPr>
              <w:t>正向引物（</w:t>
            </w:r>
            <w:r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10 </w:t>
            </w:r>
            <w:proofErr w:type="spellStart"/>
            <w:r w:rsidRPr="008B05D5">
              <w:rPr>
                <w:rFonts w:ascii="微软雅黑" w:eastAsia="微软雅黑" w:hAnsi="微软雅黑"/>
                <w:sz w:val="16"/>
                <w:szCs w:val="18"/>
              </w:rPr>
              <w:t>μM</w:t>
            </w:r>
            <w:proofErr w:type="spellEnd"/>
            <w:r w:rsidRPr="008B05D5">
              <w:rPr>
                <w:rFonts w:ascii="微软雅黑" w:eastAsia="微软雅黑" w:hAnsi="微软雅黑"/>
                <w:sz w:val="16"/>
                <w:szCs w:val="18"/>
              </w:rPr>
              <w:t>）</w:t>
            </w:r>
            <w:r w:rsidR="008B05D5" w:rsidRPr="008B05D5">
              <w:rPr>
                <w:rFonts w:ascii="微软雅黑" w:eastAsia="微软雅黑" w:hAnsi="微软雅黑" w:hint="eastAsia"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18BF2C4E" w14:textId="2D2596A6" w:rsidR="00540052" w:rsidRPr="008B05D5" w:rsidRDefault="0009592D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>
              <w:rPr>
                <w:rFonts w:ascii="微软雅黑" w:eastAsia="微软雅黑" w:hAnsi="微软雅黑"/>
                <w:sz w:val="16"/>
                <w:szCs w:val="18"/>
              </w:rPr>
              <w:t>0.4</w:t>
            </w:r>
            <w:r w:rsidR="00540052"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 </w:t>
            </w:r>
            <w:proofErr w:type="spellStart"/>
            <w:r w:rsidR="00540052" w:rsidRPr="008B05D5">
              <w:rPr>
                <w:rFonts w:ascii="微软雅黑" w:eastAsia="微软雅黑" w:hAnsi="微软雅黑"/>
                <w:sz w:val="16"/>
                <w:szCs w:val="18"/>
              </w:rPr>
              <w:t>μl</w:t>
            </w:r>
            <w:proofErr w:type="spellEnd"/>
          </w:p>
        </w:tc>
        <w:tc>
          <w:tcPr>
            <w:tcW w:w="1385" w:type="dxa"/>
          </w:tcPr>
          <w:p w14:paraId="79135C96" w14:textId="7EE8F8E3" w:rsidR="00540052" w:rsidRPr="008B05D5" w:rsidRDefault="00540052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8"/>
              </w:rPr>
              <w:t>0.2μM</w:t>
            </w:r>
          </w:p>
        </w:tc>
      </w:tr>
      <w:tr w:rsidR="00540052" w14:paraId="666DE5AF" w14:textId="77777777" w:rsidTr="0009592D">
        <w:tc>
          <w:tcPr>
            <w:tcW w:w="2268" w:type="dxa"/>
          </w:tcPr>
          <w:p w14:paraId="3A238DF7" w14:textId="58552391" w:rsidR="00540052" w:rsidRPr="008B05D5" w:rsidRDefault="00540052" w:rsidP="00067EF8">
            <w:pPr>
              <w:rPr>
                <w:rFonts w:ascii="微软雅黑" w:eastAsia="微软雅黑" w:hAnsi="微软雅黑" w:hint="eastAsia"/>
                <w:sz w:val="16"/>
                <w:szCs w:val="18"/>
                <w:vertAlign w:val="superscript"/>
              </w:rPr>
            </w:pPr>
            <w:r w:rsidRPr="008B05D5">
              <w:rPr>
                <w:rFonts w:ascii="微软雅黑" w:eastAsia="微软雅黑" w:hAnsi="微软雅黑" w:hint="eastAsia"/>
                <w:sz w:val="16"/>
                <w:szCs w:val="18"/>
              </w:rPr>
              <w:t>反向引物（</w:t>
            </w:r>
            <w:r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10 </w:t>
            </w:r>
            <w:proofErr w:type="spellStart"/>
            <w:r w:rsidRPr="008B05D5">
              <w:rPr>
                <w:rFonts w:ascii="微软雅黑" w:eastAsia="微软雅黑" w:hAnsi="微软雅黑"/>
                <w:sz w:val="16"/>
                <w:szCs w:val="18"/>
              </w:rPr>
              <w:t>μM</w:t>
            </w:r>
            <w:proofErr w:type="spellEnd"/>
            <w:r w:rsidRPr="008B05D5">
              <w:rPr>
                <w:rFonts w:ascii="微软雅黑" w:eastAsia="微软雅黑" w:hAnsi="微软雅黑"/>
                <w:sz w:val="16"/>
                <w:szCs w:val="18"/>
              </w:rPr>
              <w:t>）</w:t>
            </w:r>
            <w:r w:rsidR="008B05D5" w:rsidRPr="008B05D5">
              <w:rPr>
                <w:rFonts w:ascii="微软雅黑" w:eastAsia="微软雅黑" w:hAnsi="微软雅黑" w:hint="eastAsia"/>
                <w:b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010A01E5" w14:textId="1EC74BA5" w:rsidR="00540052" w:rsidRPr="008B05D5" w:rsidRDefault="0009592D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>
              <w:rPr>
                <w:rFonts w:ascii="微软雅黑" w:eastAsia="微软雅黑" w:hAnsi="微软雅黑"/>
                <w:sz w:val="16"/>
                <w:szCs w:val="18"/>
              </w:rPr>
              <w:t>0.4</w:t>
            </w:r>
            <w:r w:rsidR="00540052"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 </w:t>
            </w:r>
            <w:proofErr w:type="spellStart"/>
            <w:r w:rsidR="00540052" w:rsidRPr="008B05D5">
              <w:rPr>
                <w:rFonts w:ascii="微软雅黑" w:eastAsia="微软雅黑" w:hAnsi="微软雅黑"/>
                <w:sz w:val="16"/>
                <w:szCs w:val="18"/>
              </w:rPr>
              <w:t>μl</w:t>
            </w:r>
            <w:proofErr w:type="spellEnd"/>
          </w:p>
        </w:tc>
        <w:tc>
          <w:tcPr>
            <w:tcW w:w="1385" w:type="dxa"/>
          </w:tcPr>
          <w:p w14:paraId="77F75467" w14:textId="4AA11181" w:rsidR="00540052" w:rsidRPr="008B05D5" w:rsidRDefault="00540052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8"/>
              </w:rPr>
              <w:t>0.2μM</w:t>
            </w:r>
          </w:p>
        </w:tc>
      </w:tr>
      <w:tr w:rsidR="00540052" w14:paraId="56D5414D" w14:textId="77777777" w:rsidTr="0009592D">
        <w:tc>
          <w:tcPr>
            <w:tcW w:w="2268" w:type="dxa"/>
          </w:tcPr>
          <w:p w14:paraId="2111501B" w14:textId="6A38658E" w:rsidR="00540052" w:rsidRPr="008B05D5" w:rsidRDefault="00540052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 w:hint="eastAsia"/>
                <w:sz w:val="16"/>
                <w:szCs w:val="18"/>
              </w:rPr>
              <w:t>模板</w:t>
            </w:r>
            <w:r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 </w:t>
            </w:r>
            <w:proofErr w:type="spellStart"/>
            <w:r w:rsidRPr="008B05D5">
              <w:rPr>
                <w:rFonts w:ascii="微软雅黑" w:eastAsia="微软雅黑" w:hAnsi="微软雅黑"/>
                <w:sz w:val="16"/>
                <w:szCs w:val="18"/>
              </w:rPr>
              <w:t>DNA</w:t>
            </w:r>
            <w:r w:rsidR="008B05D5" w:rsidRPr="008B05D5">
              <w:rPr>
                <w:rFonts w:ascii="微软雅黑" w:eastAsia="微软雅黑" w:hAnsi="微软雅黑" w:hint="eastAsia"/>
                <w:b/>
                <w:bCs/>
                <w:sz w:val="18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851" w:type="dxa"/>
          </w:tcPr>
          <w:p w14:paraId="303AD402" w14:textId="514A18A3" w:rsidR="00540052" w:rsidRPr="008B05D5" w:rsidRDefault="00540052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X </w:t>
            </w:r>
            <w:proofErr w:type="spellStart"/>
            <w:r w:rsidRPr="008B05D5">
              <w:rPr>
                <w:rFonts w:ascii="微软雅黑" w:eastAsia="微软雅黑" w:hAnsi="微软雅黑"/>
                <w:sz w:val="16"/>
                <w:szCs w:val="18"/>
              </w:rPr>
              <w:t>μl</w:t>
            </w:r>
            <w:proofErr w:type="spellEnd"/>
          </w:p>
        </w:tc>
        <w:tc>
          <w:tcPr>
            <w:tcW w:w="1385" w:type="dxa"/>
          </w:tcPr>
          <w:p w14:paraId="5BE40D0B" w14:textId="14292BE7" w:rsidR="00540052" w:rsidRPr="008B05D5" w:rsidRDefault="0009592D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09592D">
              <w:rPr>
                <w:rFonts w:ascii="微软雅黑" w:eastAsia="微软雅黑" w:hAnsi="微软雅黑"/>
                <w:sz w:val="16"/>
                <w:szCs w:val="18"/>
              </w:rPr>
              <w:t>10~200ng/20μl</w:t>
            </w:r>
          </w:p>
        </w:tc>
      </w:tr>
      <w:tr w:rsidR="00540052" w14:paraId="5104E01B" w14:textId="77777777" w:rsidTr="0009592D">
        <w:tc>
          <w:tcPr>
            <w:tcW w:w="2268" w:type="dxa"/>
            <w:tcBorders>
              <w:bottom w:val="single" w:sz="4" w:space="0" w:color="auto"/>
            </w:tcBorders>
          </w:tcPr>
          <w:p w14:paraId="4E370CCD" w14:textId="4BA0214B" w:rsidR="00540052" w:rsidRPr="008B05D5" w:rsidRDefault="00EB317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8"/>
              </w:rPr>
              <w:t>Nuclease-Free Water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F2E88B" w14:textId="702800D3" w:rsidR="00540052" w:rsidRPr="008B05D5" w:rsidRDefault="00540052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To </w:t>
            </w:r>
            <w:r w:rsidR="0009592D">
              <w:rPr>
                <w:rFonts w:ascii="微软雅黑" w:eastAsia="微软雅黑" w:hAnsi="微软雅黑"/>
                <w:sz w:val="16"/>
                <w:szCs w:val="18"/>
              </w:rPr>
              <w:t>2</w:t>
            </w:r>
            <w:r w:rsidRPr="008B05D5">
              <w:rPr>
                <w:rFonts w:ascii="微软雅黑" w:eastAsia="微软雅黑" w:hAnsi="微软雅黑"/>
                <w:sz w:val="16"/>
                <w:szCs w:val="18"/>
              </w:rPr>
              <w:t xml:space="preserve">0 </w:t>
            </w:r>
            <w:proofErr w:type="spellStart"/>
            <w:r w:rsidRPr="008B05D5">
              <w:rPr>
                <w:rFonts w:ascii="微软雅黑" w:eastAsia="微软雅黑" w:hAnsi="微软雅黑"/>
                <w:sz w:val="16"/>
                <w:szCs w:val="18"/>
              </w:rPr>
              <w:t>μl</w:t>
            </w:r>
            <w:proofErr w:type="spellEnd"/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1CFEEB1" w14:textId="3B64397C" w:rsidR="00540052" w:rsidRPr="008B05D5" w:rsidRDefault="00540052" w:rsidP="00067EF8">
            <w:pPr>
              <w:jc w:val="right"/>
              <w:rPr>
                <w:rFonts w:ascii="微软雅黑" w:eastAsia="微软雅黑" w:hAnsi="微软雅黑" w:hint="eastAsia"/>
                <w:sz w:val="16"/>
                <w:szCs w:val="18"/>
              </w:rPr>
            </w:pPr>
          </w:p>
        </w:tc>
      </w:tr>
    </w:tbl>
    <w:p w14:paraId="0A5572D5" w14:textId="1C0C88DB" w:rsidR="00EB317E" w:rsidRPr="007E569F" w:rsidRDefault="00EB317E" w:rsidP="00EB317E">
      <w:pPr>
        <w:rPr>
          <w:rFonts w:ascii="微软雅黑" w:eastAsia="微软雅黑" w:hAnsi="微软雅黑" w:hint="eastAsia"/>
          <w:sz w:val="15"/>
          <w:szCs w:val="16"/>
        </w:rPr>
      </w:pPr>
      <w:r w:rsidRPr="007E569F">
        <w:rPr>
          <w:rFonts w:ascii="微软雅黑" w:eastAsia="微软雅黑" w:hAnsi="微软雅黑"/>
          <w:sz w:val="15"/>
          <w:szCs w:val="16"/>
        </w:rPr>
        <w:t xml:space="preserve">a. 通常推荐的引物终浓度为 0.2 </w:t>
      </w:r>
      <w:proofErr w:type="spellStart"/>
      <w:r w:rsidRPr="007E569F">
        <w:rPr>
          <w:rFonts w:ascii="微软雅黑" w:eastAsia="微软雅黑" w:hAnsi="微软雅黑"/>
          <w:sz w:val="15"/>
          <w:szCs w:val="16"/>
        </w:rPr>
        <w:t>μM</w:t>
      </w:r>
      <w:proofErr w:type="spellEnd"/>
      <w:r w:rsidRPr="007E569F">
        <w:rPr>
          <w:rFonts w:ascii="微软雅黑" w:eastAsia="微软雅黑" w:hAnsi="微软雅黑"/>
          <w:sz w:val="15"/>
          <w:szCs w:val="16"/>
        </w:rPr>
        <w:t xml:space="preserve">，反应效果不佳时可在 0.1~1 </w:t>
      </w:r>
      <w:proofErr w:type="spellStart"/>
      <w:r w:rsidRPr="007E569F">
        <w:rPr>
          <w:rFonts w:ascii="微软雅黑" w:eastAsia="微软雅黑" w:hAnsi="微软雅黑"/>
          <w:sz w:val="15"/>
          <w:szCs w:val="16"/>
        </w:rPr>
        <w:t>μM</w:t>
      </w:r>
      <w:proofErr w:type="spellEnd"/>
      <w:r w:rsidRPr="007E569F">
        <w:rPr>
          <w:rFonts w:ascii="微软雅黑" w:eastAsia="微软雅黑" w:hAnsi="微软雅黑"/>
          <w:sz w:val="15"/>
          <w:szCs w:val="16"/>
        </w:rPr>
        <w:t xml:space="preserve"> 范围内进</w:t>
      </w:r>
      <w:r w:rsidRPr="007E569F">
        <w:rPr>
          <w:rFonts w:ascii="微软雅黑" w:eastAsia="微软雅黑" w:hAnsi="微软雅黑" w:hint="eastAsia"/>
          <w:sz w:val="15"/>
          <w:szCs w:val="16"/>
        </w:rPr>
        <w:t>行调整；</w:t>
      </w:r>
    </w:p>
    <w:p w14:paraId="2E4FDA36" w14:textId="73FA7EA7" w:rsidR="00EB317E" w:rsidRPr="007E569F" w:rsidRDefault="00EB317E" w:rsidP="00EB317E">
      <w:pPr>
        <w:rPr>
          <w:rFonts w:ascii="微软雅黑" w:eastAsia="微软雅黑" w:hAnsi="微软雅黑" w:hint="eastAsia"/>
          <w:sz w:val="15"/>
          <w:szCs w:val="16"/>
        </w:rPr>
      </w:pPr>
      <w:r w:rsidRPr="007E569F">
        <w:rPr>
          <w:rFonts w:ascii="微软雅黑" w:eastAsia="微软雅黑" w:hAnsi="微软雅黑"/>
          <w:sz w:val="15"/>
          <w:szCs w:val="16"/>
        </w:rPr>
        <w:t xml:space="preserve">b. 推荐模板加样量为 1~2 </w:t>
      </w:r>
      <w:proofErr w:type="spellStart"/>
      <w:r w:rsidRPr="007E569F">
        <w:rPr>
          <w:rFonts w:ascii="微软雅黑" w:eastAsia="微软雅黑" w:hAnsi="微软雅黑"/>
          <w:sz w:val="15"/>
          <w:szCs w:val="16"/>
        </w:rPr>
        <w:t>μl</w:t>
      </w:r>
      <w:proofErr w:type="spellEnd"/>
      <w:r w:rsidRPr="007E569F">
        <w:rPr>
          <w:rFonts w:ascii="微软雅黑" w:eastAsia="微软雅黑" w:hAnsi="微软雅黑"/>
          <w:sz w:val="15"/>
          <w:szCs w:val="16"/>
        </w:rPr>
        <w:t>，如模板类型为未稀释 cDNA 原液，模板添加量不</w:t>
      </w:r>
      <w:r w:rsidRPr="007E569F">
        <w:rPr>
          <w:rFonts w:ascii="微软雅黑" w:eastAsia="微软雅黑" w:hAnsi="微软雅黑" w:hint="eastAsia"/>
          <w:sz w:val="15"/>
          <w:szCs w:val="16"/>
        </w:rPr>
        <w:t>应超过总反应体系的</w:t>
      </w:r>
      <w:r w:rsidRPr="007E569F">
        <w:rPr>
          <w:rFonts w:ascii="微软雅黑" w:eastAsia="微软雅黑" w:hAnsi="微软雅黑"/>
          <w:sz w:val="15"/>
          <w:szCs w:val="16"/>
        </w:rPr>
        <w:t xml:space="preserve"> 10%。不同种类 DNA 模板中含有的靶基因拷贝数目不同，</w:t>
      </w:r>
      <w:r w:rsidRPr="007E569F">
        <w:rPr>
          <w:rFonts w:ascii="微软雅黑" w:eastAsia="微软雅黑" w:hAnsi="微软雅黑" w:hint="eastAsia"/>
          <w:sz w:val="15"/>
          <w:szCs w:val="16"/>
        </w:rPr>
        <w:t>必要时可进行梯度稀释，以确定最佳的</w:t>
      </w:r>
      <w:r w:rsidRPr="007E569F">
        <w:rPr>
          <w:rFonts w:ascii="微软雅黑" w:eastAsia="微软雅黑" w:hAnsi="微软雅黑"/>
          <w:sz w:val="15"/>
          <w:szCs w:val="16"/>
        </w:rPr>
        <w:t xml:space="preserve"> DNA 模板添加量。</w:t>
      </w:r>
    </w:p>
    <w:p w14:paraId="6BD9B8A3" w14:textId="1A8D3BAE" w:rsidR="006E61B9" w:rsidRDefault="006E61B9" w:rsidP="00EB317E">
      <w:pPr>
        <w:rPr>
          <w:rFonts w:hint="eastAsia"/>
          <w:sz w:val="16"/>
          <w:szCs w:val="18"/>
        </w:rPr>
      </w:pPr>
    </w:p>
    <w:p w14:paraId="37373C6E" w14:textId="44841482" w:rsidR="006E61B9" w:rsidRDefault="006E61B9" w:rsidP="00EB317E">
      <w:pPr>
        <w:rPr>
          <w:rFonts w:hint="eastAsia"/>
          <w:sz w:val="16"/>
          <w:szCs w:val="18"/>
        </w:rPr>
      </w:pPr>
    </w:p>
    <w:p w14:paraId="1C071DC2" w14:textId="2A46A2EE" w:rsidR="008B05D5" w:rsidRDefault="007B2417" w:rsidP="00EB317E">
      <w:pPr>
        <w:rPr>
          <w:rFonts w:hint="eastAsia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EA57D9B" wp14:editId="6758221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069200" cy="205200"/>
            <wp:effectExtent l="0" t="0" r="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" cy="2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1DE39" w14:textId="2705F2F7" w:rsidR="006E61B9" w:rsidRDefault="006E61B9" w:rsidP="00EB317E">
      <w:pPr>
        <w:rPr>
          <w:rFonts w:hint="eastAsia"/>
          <w:sz w:val="16"/>
          <w:szCs w:val="18"/>
        </w:rPr>
      </w:pPr>
    </w:p>
    <w:p w14:paraId="07C9A519" w14:textId="3234F126" w:rsidR="00F01EE2" w:rsidRDefault="00F01EE2" w:rsidP="00F01EE2">
      <w:pPr>
        <w:pStyle w:val="1"/>
        <w:framePr w:w="1117" w:wrap="auto" w:vAnchor="page" w:hAnchor="page" w:x="9580" w:y="1191"/>
        <w:widowControl w:val="0"/>
        <w:autoSpaceDE w:val="0"/>
        <w:autoSpaceDN w:val="0"/>
        <w:spacing w:after="0" w:line="220" w:lineRule="exact"/>
        <w:rPr>
          <w:rFonts w:ascii="Calibri" w:hint="eastAsia"/>
          <w:b/>
          <w:color w:val="000000"/>
          <w:sz w:val="18"/>
          <w:lang w:eastAsia="zh-CN"/>
        </w:rPr>
      </w:pPr>
      <w:r>
        <w:rPr>
          <w:rFonts w:ascii="Calibri"/>
          <w:b/>
          <w:color w:val="0070C0"/>
          <w:spacing w:val="-2"/>
          <w:sz w:val="18"/>
          <w:lang w:eastAsia="zh-CN"/>
        </w:rPr>
        <w:t>Version</w:t>
      </w:r>
      <w:r>
        <w:rPr>
          <w:rFonts w:ascii="Calibri"/>
          <w:b/>
          <w:color w:val="0070C0"/>
          <w:spacing w:val="2"/>
          <w:sz w:val="18"/>
          <w:lang w:eastAsia="zh-CN"/>
        </w:rPr>
        <w:t xml:space="preserve"> </w:t>
      </w:r>
      <w:r>
        <w:rPr>
          <w:rFonts w:ascii="Calibri"/>
          <w:b/>
          <w:color w:val="0070C0"/>
          <w:sz w:val="18"/>
          <w:lang w:eastAsia="zh-CN"/>
        </w:rPr>
        <w:t>0</w:t>
      </w:r>
      <w:r w:rsidR="00E96168">
        <w:rPr>
          <w:rFonts w:ascii="Calibri" w:hint="eastAsia"/>
          <w:b/>
          <w:color w:val="0070C0"/>
          <w:sz w:val="18"/>
          <w:lang w:eastAsia="zh-CN"/>
        </w:rPr>
        <w:t>8</w:t>
      </w:r>
      <w:r>
        <w:rPr>
          <w:rFonts w:ascii="Calibri"/>
          <w:b/>
          <w:color w:val="0070C0"/>
          <w:sz w:val="18"/>
          <w:lang w:eastAsia="zh-CN"/>
        </w:rPr>
        <w:t>/2</w:t>
      </w:r>
      <w:r w:rsidR="00E96168">
        <w:rPr>
          <w:rFonts w:ascii="Calibri" w:hint="eastAsia"/>
          <w:b/>
          <w:color w:val="0070C0"/>
          <w:sz w:val="18"/>
          <w:lang w:eastAsia="zh-CN"/>
        </w:rPr>
        <w:t>5</w:t>
      </w:r>
    </w:p>
    <w:p w14:paraId="47FB3CEB" w14:textId="77777777" w:rsidR="008A3B6D" w:rsidRPr="00511746" w:rsidRDefault="008A3B6D" w:rsidP="008A3B6D">
      <w:pPr>
        <w:rPr>
          <w:rFonts w:hint="eastAsia"/>
          <w:sz w:val="16"/>
          <w:szCs w:val="18"/>
        </w:rPr>
      </w:pPr>
    </w:p>
    <w:p w14:paraId="792C2C2E" w14:textId="02A06FB9" w:rsidR="00EB317E" w:rsidRPr="00EB317E" w:rsidRDefault="00EB317E" w:rsidP="008A3B6D">
      <w:pPr>
        <w:rPr>
          <w:rFonts w:hint="eastAsia"/>
          <w:b/>
          <w:bCs/>
        </w:rPr>
      </w:pPr>
      <w:r w:rsidRPr="00EB317E">
        <w:rPr>
          <w:b/>
          <w:bCs/>
        </w:rPr>
        <w:t>3. qPCR 反应程序（可根据机型适当调整）</w:t>
      </w:r>
    </w:p>
    <w:p w14:paraId="78404BE9" w14:textId="0E6F0EC4" w:rsidR="00EB317E" w:rsidRPr="00E01F0E" w:rsidRDefault="00EB317E" w:rsidP="008A3B6D">
      <w:pPr>
        <w:rPr>
          <w:rFonts w:hint="eastAsia"/>
          <w:b/>
          <w:bCs/>
        </w:rPr>
      </w:pPr>
      <w:r w:rsidRPr="00E01F0E">
        <w:rPr>
          <w:rFonts w:hint="eastAsia"/>
          <w:b/>
          <w:bCs/>
        </w:rPr>
        <w:t>两步法</w:t>
      </w:r>
    </w:p>
    <w:tbl>
      <w:tblPr>
        <w:tblStyle w:val="a7"/>
        <w:tblW w:w="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863"/>
        <w:gridCol w:w="2215"/>
      </w:tblGrid>
      <w:tr w:rsidR="00E01F0E" w:rsidRPr="007E569F" w14:paraId="4CB669DA" w14:textId="77777777" w:rsidTr="008A3B6D"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37D24EB3" w14:textId="77777777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步骤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1A2207E4" w14:textId="77777777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温度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269567A8" w14:textId="2D73F05F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时间</w:t>
            </w:r>
          </w:p>
        </w:tc>
      </w:tr>
      <w:tr w:rsidR="00E01F0E" w:rsidRPr="007E569F" w14:paraId="773DFA59" w14:textId="77777777" w:rsidTr="008A3B6D"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0D07B786" w14:textId="4E554A1D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预变性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7C1855A9" w14:textId="77777777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95℃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4C9B2742" w14:textId="071EE264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30 sec</w:t>
            </w:r>
          </w:p>
        </w:tc>
      </w:tr>
      <w:tr w:rsidR="00E01F0E" w:rsidRPr="007E569F" w14:paraId="0C3054AD" w14:textId="77777777" w:rsidTr="008A3B6D">
        <w:tc>
          <w:tcPr>
            <w:tcW w:w="1528" w:type="dxa"/>
            <w:tcBorders>
              <w:top w:val="single" w:sz="4" w:space="0" w:color="auto"/>
            </w:tcBorders>
          </w:tcPr>
          <w:p w14:paraId="1FBA0D56" w14:textId="77777777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变性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3F9E7063" w14:textId="77777777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95℃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3C4A5F21" w14:textId="42277F53" w:rsidR="00E01F0E" w:rsidRPr="007E569F" w:rsidRDefault="00F96D4A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b/>
                <w:bCs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C3FA6" wp14:editId="10E11E32">
                      <wp:simplePos x="0" y="0"/>
                      <wp:positionH relativeFrom="margin">
                        <wp:posOffset>700405</wp:posOffset>
                      </wp:positionH>
                      <wp:positionV relativeFrom="page">
                        <wp:posOffset>44450</wp:posOffset>
                      </wp:positionV>
                      <wp:extent cx="975995" cy="30797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5995" cy="307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BC58C8" w14:textId="19C63A0F" w:rsidR="00EB317E" w:rsidRDefault="00436E0D" w:rsidP="00EB317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40</w:t>
                                  </w:r>
                                  <w:r w:rsidR="00EB317E" w:rsidRPr="00EC104D">
                                    <w:t xml:space="preserve"> Cycles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C3F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55.15pt;margin-top:3.5pt;width:76.8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" fillcolor="white [3201]" stroked="f" strokeweight=".5pt">
                      <v:textbox>
                        <w:txbxContent>
                          <w:p w14:paraId="45BC58C8" w14:textId="19C63A0F" w:rsidR="00EB317E" w:rsidRDefault="00436E0D" w:rsidP="00EB317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40</w:t>
                            </w:r>
                            <w:r w:rsidR="00EB317E" w:rsidRPr="00EC104D">
                              <w:t xml:space="preserve"> Cycles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7E569F">
              <w:rPr>
                <w:rFonts w:ascii="微软雅黑" w:eastAsia="微软雅黑" w:hAnsi="微软雅黑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584D9" wp14:editId="004C637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62865</wp:posOffset>
                      </wp:positionV>
                      <wp:extent cx="285750" cy="269875"/>
                      <wp:effectExtent l="0" t="0" r="19050" b="15875"/>
                      <wp:wrapNone/>
                      <wp:docPr id="3" name="右大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98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FE7D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号 3" o:spid="_x0000_s1026" type="#_x0000_t88" style="position:absolute;left:0;text-align:left;margin-left:34.4pt;margin-top:4.95pt;width:2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E01F0E" w:rsidRPr="007E569F">
              <w:rPr>
                <w:rFonts w:ascii="微软雅黑" w:eastAsia="微软雅黑" w:hAnsi="微软雅黑"/>
                <w:sz w:val="16"/>
                <w:szCs w:val="18"/>
              </w:rPr>
              <w:t>10 sec</w:t>
            </w:r>
          </w:p>
        </w:tc>
      </w:tr>
      <w:tr w:rsidR="00E01F0E" w:rsidRPr="007E569F" w14:paraId="2CFD948F" w14:textId="77777777" w:rsidTr="008A3B6D">
        <w:tc>
          <w:tcPr>
            <w:tcW w:w="1528" w:type="dxa"/>
            <w:tcBorders>
              <w:bottom w:val="single" w:sz="4" w:space="0" w:color="auto"/>
            </w:tcBorders>
          </w:tcPr>
          <w:p w14:paraId="352D229A" w14:textId="0815CF0C" w:rsidR="00E01F0E" w:rsidRPr="007E569F" w:rsidRDefault="00F06F18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退火</w:t>
            </w:r>
            <w:r w:rsidRPr="007E569F">
              <w:rPr>
                <w:rFonts w:ascii="微软雅黑" w:eastAsia="微软雅黑" w:hAnsi="微软雅黑"/>
                <w:sz w:val="16"/>
                <w:szCs w:val="18"/>
              </w:rPr>
              <w:t xml:space="preserve"> &amp; 延伸 </w:t>
            </w:r>
            <w:r w:rsidR="007E569F" w:rsidRPr="007E569F">
              <w:rPr>
                <w:rFonts w:ascii="微软雅黑" w:eastAsia="微软雅黑" w:hAnsi="微软雅黑" w:hint="eastAsia"/>
                <w:b/>
                <w:bCs/>
                <w:sz w:val="18"/>
                <w:szCs w:val="20"/>
                <w:vertAlign w:val="superscript"/>
              </w:rPr>
              <w:t>c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F9538CD" w14:textId="08AA4849" w:rsidR="00E01F0E" w:rsidRPr="007E569F" w:rsidRDefault="00DF109F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60</w:t>
            </w:r>
            <w:r w:rsidR="00E01F0E" w:rsidRPr="007E569F">
              <w:rPr>
                <w:rFonts w:ascii="微软雅黑" w:eastAsia="微软雅黑" w:hAnsi="微软雅黑"/>
                <w:sz w:val="16"/>
                <w:szCs w:val="18"/>
              </w:rPr>
              <w:t>℃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3AB0D58F" w14:textId="30554FEC" w:rsidR="00E01F0E" w:rsidRPr="007E569F" w:rsidRDefault="00DF109F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3</w:t>
            </w:r>
            <w:r w:rsidR="00E01F0E" w:rsidRPr="007E569F">
              <w:rPr>
                <w:rFonts w:ascii="微软雅黑" w:eastAsia="微软雅黑" w:hAnsi="微软雅黑"/>
                <w:sz w:val="16"/>
                <w:szCs w:val="18"/>
              </w:rPr>
              <w:t>0 sec</w:t>
            </w:r>
          </w:p>
        </w:tc>
      </w:tr>
      <w:tr w:rsidR="00E01F0E" w:rsidRPr="007E569F" w14:paraId="2AEF17F1" w14:textId="77777777" w:rsidTr="008A3B6D"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73970AE2" w14:textId="2D0ED0A9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熔解曲线</w:t>
            </w:r>
            <w:r w:rsidRPr="007E569F">
              <w:rPr>
                <w:rFonts w:ascii="微软雅黑" w:eastAsia="微软雅黑" w:hAnsi="微软雅黑"/>
                <w:sz w:val="16"/>
                <w:szCs w:val="18"/>
              </w:rPr>
              <w:t xml:space="preserve"> </w:t>
            </w:r>
            <w:r w:rsidR="007E569F" w:rsidRPr="007E569F">
              <w:rPr>
                <w:rFonts w:ascii="微软雅黑" w:eastAsia="微软雅黑" w:hAnsi="微软雅黑" w:hint="eastAsia"/>
                <w:sz w:val="16"/>
                <w:szCs w:val="18"/>
              </w:rPr>
              <w:t>d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0489863A" w14:textId="5262525B" w:rsidR="00E01F0E" w:rsidRPr="007E569F" w:rsidRDefault="00E01F0E" w:rsidP="00067EF8">
            <w:pPr>
              <w:jc w:val="center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使用仪器默认采集程序</w:t>
            </w:r>
          </w:p>
        </w:tc>
      </w:tr>
    </w:tbl>
    <w:p w14:paraId="5CDE2E31" w14:textId="14B317E2" w:rsidR="00436E0D" w:rsidRPr="007E569F" w:rsidRDefault="00E01F0E" w:rsidP="008A3B6D">
      <w:pPr>
        <w:rPr>
          <w:rFonts w:ascii="微软雅黑" w:eastAsia="微软雅黑" w:hAnsi="微软雅黑" w:hint="eastAsia"/>
          <w:b/>
          <w:bCs/>
        </w:rPr>
      </w:pPr>
      <w:r w:rsidRPr="007E569F">
        <w:rPr>
          <w:rFonts w:ascii="微软雅黑" w:eastAsia="微软雅黑" w:hAnsi="微软雅黑" w:hint="eastAsia"/>
          <w:b/>
          <w:bCs/>
        </w:rPr>
        <w:t>三步法</w:t>
      </w:r>
    </w:p>
    <w:tbl>
      <w:tblPr>
        <w:tblStyle w:val="a7"/>
        <w:tblW w:w="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890"/>
        <w:gridCol w:w="2199"/>
      </w:tblGrid>
      <w:tr w:rsidR="00436E0D" w:rsidRPr="007E569F" w14:paraId="50688188" w14:textId="77777777" w:rsidTr="008A3B6D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59187E8" w14:textId="77777777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步骤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B1774D2" w14:textId="77777777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温度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0DE97635" w14:textId="77777777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时间</w:t>
            </w:r>
          </w:p>
        </w:tc>
      </w:tr>
      <w:tr w:rsidR="00436E0D" w:rsidRPr="007E569F" w14:paraId="2512D077" w14:textId="77777777" w:rsidTr="008A3B6D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43E13AC" w14:textId="2843E295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预变性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6C85A272" w14:textId="35578F13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9</w:t>
            </w:r>
            <w:r w:rsidR="00E01F0E" w:rsidRPr="007E569F">
              <w:rPr>
                <w:rFonts w:ascii="微软雅黑" w:eastAsia="微软雅黑" w:hAnsi="微软雅黑"/>
                <w:sz w:val="16"/>
                <w:szCs w:val="18"/>
              </w:rPr>
              <w:t>5</w:t>
            </w:r>
            <w:r w:rsidRPr="007E569F">
              <w:rPr>
                <w:rFonts w:ascii="微软雅黑" w:eastAsia="微软雅黑" w:hAnsi="微软雅黑"/>
                <w:sz w:val="16"/>
                <w:szCs w:val="18"/>
              </w:rPr>
              <w:t>℃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5DB5DE02" w14:textId="416F5F15" w:rsidR="00436E0D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30 sec</w:t>
            </w:r>
          </w:p>
        </w:tc>
      </w:tr>
      <w:tr w:rsidR="00436E0D" w:rsidRPr="007E569F" w14:paraId="40476744" w14:textId="77777777" w:rsidTr="008A3B6D">
        <w:tc>
          <w:tcPr>
            <w:tcW w:w="1517" w:type="dxa"/>
            <w:tcBorders>
              <w:top w:val="single" w:sz="4" w:space="0" w:color="auto"/>
            </w:tcBorders>
          </w:tcPr>
          <w:p w14:paraId="5DD4219F" w14:textId="77777777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变性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2E1ABA0A" w14:textId="5C345F1E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9</w:t>
            </w:r>
            <w:r w:rsidR="00E01F0E" w:rsidRPr="007E569F">
              <w:rPr>
                <w:rFonts w:ascii="微软雅黑" w:eastAsia="微软雅黑" w:hAnsi="微软雅黑"/>
                <w:sz w:val="16"/>
                <w:szCs w:val="18"/>
              </w:rPr>
              <w:t>5</w:t>
            </w:r>
            <w:r w:rsidRPr="007E569F">
              <w:rPr>
                <w:rFonts w:ascii="微软雅黑" w:eastAsia="微软雅黑" w:hAnsi="微软雅黑"/>
                <w:sz w:val="16"/>
                <w:szCs w:val="18"/>
              </w:rPr>
              <w:t>℃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525FCCFA" w14:textId="6979B85A" w:rsidR="00436E0D" w:rsidRPr="007E569F" w:rsidRDefault="00F96D4A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211048" wp14:editId="45B55134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71755</wp:posOffset>
                      </wp:positionV>
                      <wp:extent cx="285750" cy="436880"/>
                      <wp:effectExtent l="0" t="0" r="19050" b="20320"/>
                      <wp:wrapNone/>
                      <wp:docPr id="4" name="右大括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3688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02BAF" id="右大括号 4" o:spid="_x0000_s1026" type="#_x0000_t88" style="position:absolute;left:0;text-align:left;margin-left:32.65pt;margin-top:5.65pt;width:22.5pt;height:3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" adj="1177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7E569F">
              <w:rPr>
                <w:rFonts w:ascii="微软雅黑" w:eastAsia="微软雅黑" w:hAnsi="微软雅黑" w:hint="eastAsia"/>
                <w:b/>
                <w:bCs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115074" wp14:editId="7DA241B6">
                      <wp:simplePos x="0" y="0"/>
                      <wp:positionH relativeFrom="margin">
                        <wp:posOffset>680720</wp:posOffset>
                      </wp:positionH>
                      <wp:positionV relativeFrom="paragraph">
                        <wp:posOffset>140335</wp:posOffset>
                      </wp:positionV>
                      <wp:extent cx="790575" cy="307975"/>
                      <wp:effectExtent l="0" t="0" r="9525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07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33F4DA" w14:textId="77777777" w:rsidR="00822090" w:rsidRDefault="00822090" w:rsidP="0082209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40</w:t>
                                  </w:r>
                                  <w:r w:rsidRPr="00EC104D">
                                    <w:t xml:space="preserve"> Cycles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15074" id="文本框 5" o:spid="_x0000_s1027" type="#_x0000_t202" style="position:absolute;left:0;text-align:left;margin-left:53.6pt;margin-top:11.05pt;width:62.2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" fillcolor="white [3201]" stroked="f" strokeweight=".5pt">
                      <v:textbox>
                        <w:txbxContent>
                          <w:p w14:paraId="1033F4DA" w14:textId="77777777" w:rsidR="00822090" w:rsidRDefault="00822090" w:rsidP="0082209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40</w:t>
                            </w:r>
                            <w:r w:rsidRPr="00EC104D">
                              <w:t xml:space="preserve"> Cycles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01F0E" w:rsidRPr="007E569F">
              <w:rPr>
                <w:rFonts w:ascii="微软雅黑" w:eastAsia="微软雅黑" w:hAnsi="微软雅黑"/>
                <w:sz w:val="16"/>
                <w:szCs w:val="18"/>
              </w:rPr>
              <w:t>1</w:t>
            </w:r>
            <w:r w:rsidR="00436E0D" w:rsidRPr="007E569F">
              <w:rPr>
                <w:rFonts w:ascii="微软雅黑" w:eastAsia="微软雅黑" w:hAnsi="微软雅黑"/>
                <w:sz w:val="16"/>
                <w:szCs w:val="18"/>
              </w:rPr>
              <w:t>0 sec</w:t>
            </w:r>
          </w:p>
        </w:tc>
      </w:tr>
      <w:tr w:rsidR="00436E0D" w:rsidRPr="007E569F" w14:paraId="3BBF711A" w14:textId="77777777" w:rsidTr="008A3B6D">
        <w:tc>
          <w:tcPr>
            <w:tcW w:w="1517" w:type="dxa"/>
          </w:tcPr>
          <w:p w14:paraId="0E516A62" w14:textId="47B4AD97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退火</w:t>
            </w:r>
            <w:r w:rsidR="007E569F" w:rsidRPr="007E569F">
              <w:rPr>
                <w:rFonts w:ascii="微软雅黑" w:eastAsia="微软雅黑" w:hAnsi="微软雅黑" w:hint="eastAsia"/>
                <w:sz w:val="18"/>
                <w:szCs w:val="20"/>
                <w:vertAlign w:val="superscript"/>
              </w:rPr>
              <w:t>c</w:t>
            </w:r>
          </w:p>
        </w:tc>
        <w:tc>
          <w:tcPr>
            <w:tcW w:w="890" w:type="dxa"/>
          </w:tcPr>
          <w:p w14:paraId="646ADA70" w14:textId="77777777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55~65℃</w:t>
            </w:r>
          </w:p>
        </w:tc>
        <w:tc>
          <w:tcPr>
            <w:tcW w:w="2199" w:type="dxa"/>
          </w:tcPr>
          <w:p w14:paraId="724AD44D" w14:textId="17E283DA" w:rsidR="00436E0D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1</w:t>
            </w:r>
            <w:r w:rsidR="00436E0D" w:rsidRPr="007E569F">
              <w:rPr>
                <w:rFonts w:ascii="微软雅黑" w:eastAsia="微软雅黑" w:hAnsi="微软雅黑"/>
                <w:sz w:val="16"/>
                <w:szCs w:val="18"/>
              </w:rPr>
              <w:t>0 sec</w:t>
            </w:r>
          </w:p>
        </w:tc>
      </w:tr>
      <w:tr w:rsidR="00436E0D" w:rsidRPr="007E569F" w14:paraId="0591618C" w14:textId="77777777" w:rsidTr="008A3B6D">
        <w:tc>
          <w:tcPr>
            <w:tcW w:w="1517" w:type="dxa"/>
            <w:tcBorders>
              <w:bottom w:val="single" w:sz="4" w:space="0" w:color="auto"/>
            </w:tcBorders>
          </w:tcPr>
          <w:p w14:paraId="3A62D846" w14:textId="79745677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延伸</w:t>
            </w:r>
            <w:r w:rsidR="007E569F" w:rsidRPr="007E569F">
              <w:rPr>
                <w:rFonts w:ascii="微软雅黑" w:eastAsia="微软雅黑" w:hAnsi="微软雅黑" w:hint="eastAsia"/>
                <w:sz w:val="16"/>
                <w:szCs w:val="18"/>
                <w:vertAlign w:val="superscript"/>
              </w:rPr>
              <w:t>c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7D0FC97F" w14:textId="77777777" w:rsidR="00436E0D" w:rsidRPr="007E569F" w:rsidRDefault="00436E0D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72℃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1B205B2" w14:textId="2267BA3D" w:rsidR="00436E0D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/>
                <w:sz w:val="16"/>
                <w:szCs w:val="18"/>
              </w:rPr>
              <w:t>30 sec</w:t>
            </w:r>
          </w:p>
        </w:tc>
      </w:tr>
      <w:tr w:rsidR="00E01F0E" w:rsidRPr="007E569F" w14:paraId="67026175" w14:textId="77777777" w:rsidTr="008A3B6D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557F035" w14:textId="1F94BDD9" w:rsidR="00E01F0E" w:rsidRPr="007E569F" w:rsidRDefault="00E01F0E" w:rsidP="00067EF8">
            <w:pPr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熔解曲线</w:t>
            </w:r>
            <w:r w:rsidR="007E569F" w:rsidRPr="007E569F">
              <w:rPr>
                <w:rFonts w:ascii="微软雅黑" w:eastAsia="微软雅黑" w:hAnsi="微软雅黑" w:hint="eastAsia"/>
                <w:sz w:val="16"/>
                <w:szCs w:val="18"/>
              </w:rPr>
              <w:t>d</w:t>
            </w:r>
          </w:p>
        </w:tc>
        <w:tc>
          <w:tcPr>
            <w:tcW w:w="3089" w:type="dxa"/>
            <w:gridSpan w:val="2"/>
            <w:tcBorders>
              <w:bottom w:val="single" w:sz="4" w:space="0" w:color="auto"/>
            </w:tcBorders>
          </w:tcPr>
          <w:p w14:paraId="63A5B44A" w14:textId="120D3CA9" w:rsidR="00E01F0E" w:rsidRPr="007E569F" w:rsidRDefault="00E01F0E" w:rsidP="00E01F0E">
            <w:pPr>
              <w:jc w:val="center"/>
              <w:rPr>
                <w:rFonts w:ascii="微软雅黑" w:eastAsia="微软雅黑" w:hAnsi="微软雅黑" w:hint="eastAsia"/>
                <w:sz w:val="16"/>
                <w:szCs w:val="18"/>
              </w:rPr>
            </w:pPr>
            <w:r w:rsidRPr="007E569F">
              <w:rPr>
                <w:rFonts w:ascii="微软雅黑" w:eastAsia="微软雅黑" w:hAnsi="微软雅黑" w:hint="eastAsia"/>
                <w:sz w:val="16"/>
                <w:szCs w:val="18"/>
              </w:rPr>
              <w:t>使用仪器默认采集程序</w:t>
            </w:r>
          </w:p>
        </w:tc>
      </w:tr>
    </w:tbl>
    <w:p w14:paraId="73F5F472" w14:textId="31904FFC" w:rsidR="007E569F" w:rsidRDefault="007E569F" w:rsidP="008A3B6D">
      <w:pPr>
        <w:rPr>
          <w:rFonts w:ascii="微软雅黑" w:eastAsia="微软雅黑" w:hAnsi="微软雅黑" w:hint="eastAsia"/>
          <w:sz w:val="15"/>
          <w:szCs w:val="16"/>
        </w:rPr>
      </w:pPr>
      <w:r>
        <w:rPr>
          <w:rFonts w:ascii="微软雅黑" w:eastAsia="微软雅黑" w:hAnsi="微软雅黑" w:hint="eastAsia"/>
          <w:sz w:val="15"/>
          <w:szCs w:val="16"/>
        </w:rPr>
        <w:t>c</w:t>
      </w:r>
      <w:r w:rsidRPr="007E569F">
        <w:rPr>
          <w:rFonts w:ascii="微软雅黑" w:eastAsia="微软雅黑" w:hAnsi="微软雅黑"/>
          <w:sz w:val="15"/>
          <w:szCs w:val="16"/>
        </w:rPr>
        <w:t>. 根据引物的 Tm 值进行退火 &amp; 延伸（退火）温度的设定；若扩增片段在 200 bp 以内，退火 &amp; 延伸（延伸）时间可以设置为 15 sec；此外，退火 &amp; 延伸（延伸） 时间的设置还需根据您使用的 qPCR 仪所需要的最短数据采集时间自行调整；</w:t>
      </w:r>
    </w:p>
    <w:p w14:paraId="1816D618" w14:textId="36479A44" w:rsidR="00E01F0E" w:rsidRPr="007E569F" w:rsidRDefault="007E569F" w:rsidP="008A3B6D">
      <w:pPr>
        <w:rPr>
          <w:rFonts w:ascii="微软雅黑" w:eastAsia="微软雅黑" w:hAnsi="微软雅黑" w:hint="eastAsia"/>
          <w:sz w:val="15"/>
          <w:szCs w:val="16"/>
        </w:rPr>
      </w:pPr>
      <w:r w:rsidRPr="007E569F">
        <w:rPr>
          <w:rFonts w:ascii="微软雅黑" w:eastAsia="微软雅黑" w:hAnsi="微软雅黑"/>
          <w:sz w:val="15"/>
          <w:szCs w:val="16"/>
        </w:rPr>
        <w:t xml:space="preserve"> </w:t>
      </w:r>
      <w:r>
        <w:rPr>
          <w:rFonts w:ascii="微软雅黑" w:eastAsia="微软雅黑" w:hAnsi="微软雅黑" w:hint="eastAsia"/>
          <w:sz w:val="15"/>
          <w:szCs w:val="16"/>
        </w:rPr>
        <w:t>d</w:t>
      </w:r>
      <w:r w:rsidRPr="007E569F">
        <w:rPr>
          <w:rFonts w:ascii="微软雅黑" w:eastAsia="微软雅黑" w:hAnsi="微软雅黑"/>
          <w:sz w:val="15"/>
          <w:szCs w:val="16"/>
        </w:rPr>
        <w:t>. 不同 qPCR 仪的熔解曲线采集程序有差别，一般可使用仪器默认的熔解曲线 采集程序。</w:t>
      </w:r>
    </w:p>
    <w:p w14:paraId="3D56DFD5" w14:textId="4AE2C073" w:rsidR="00885055" w:rsidRPr="006E61B9" w:rsidRDefault="00885055" w:rsidP="008A3B6D">
      <w:pPr>
        <w:rPr>
          <w:rFonts w:hint="eastAsia"/>
          <w:sz w:val="24"/>
          <w:szCs w:val="28"/>
        </w:rPr>
      </w:pPr>
      <w:r w:rsidRPr="006E61B9">
        <w:rPr>
          <w:sz w:val="24"/>
          <w:szCs w:val="28"/>
        </w:rPr>
        <w:t>4. 实验优化</w:t>
      </w:r>
    </w:p>
    <w:p w14:paraId="4CD6595C" w14:textId="409FE1C0" w:rsidR="00885055" w:rsidRPr="00D57118" w:rsidRDefault="00885055" w:rsidP="008A3B6D">
      <w:pPr>
        <w:ind w:firstLineChars="200" w:firstLine="320"/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若使用默认反应条件反应性能不佳时，则需要进行反应条件的优化，可以从引物浓度以及扩增程序两个方面进行：</w:t>
      </w:r>
    </w:p>
    <w:p w14:paraId="562EFCE8" w14:textId="5773B5AF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①</w:t>
      </w:r>
      <w:r w:rsidRPr="00D57118">
        <w:rPr>
          <w:rFonts w:ascii="微软雅黑" w:eastAsia="微软雅黑" w:hAnsi="微软雅黑"/>
          <w:sz w:val="16"/>
          <w:szCs w:val="16"/>
        </w:rPr>
        <w:t xml:space="preserve"> 引物浓度调整</w:t>
      </w:r>
    </w:p>
    <w:p w14:paraId="6C0995B3" w14:textId="7FC1D3E1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当引物终浓度在</w:t>
      </w:r>
      <w:r w:rsidRPr="00D57118">
        <w:rPr>
          <w:rFonts w:ascii="微软雅黑" w:eastAsia="微软雅黑" w:hAnsi="微软雅黑"/>
          <w:sz w:val="16"/>
          <w:szCs w:val="16"/>
        </w:rPr>
        <w:t xml:space="preserve"> 0.1~1.0 </w:t>
      </w:r>
      <w:proofErr w:type="spellStart"/>
      <w:r w:rsidRPr="00D57118">
        <w:rPr>
          <w:rFonts w:ascii="微软雅黑" w:eastAsia="微软雅黑" w:hAnsi="微软雅黑"/>
          <w:sz w:val="16"/>
          <w:szCs w:val="16"/>
        </w:rPr>
        <w:t>μM</w:t>
      </w:r>
      <w:proofErr w:type="spellEnd"/>
      <w:r w:rsidRPr="00D57118">
        <w:rPr>
          <w:rFonts w:ascii="微软雅黑" w:eastAsia="微软雅黑" w:hAnsi="微软雅黑"/>
          <w:sz w:val="16"/>
          <w:szCs w:val="16"/>
        </w:rPr>
        <w:t xml:space="preserve"> 范围之间变化时，引物浓度越低，</w:t>
      </w:r>
      <w:r w:rsidRPr="00D57118">
        <w:rPr>
          <w:rFonts w:ascii="微软雅黑" w:eastAsia="微软雅黑" w:hAnsi="微软雅黑" w:hint="eastAsia"/>
          <w:sz w:val="16"/>
          <w:szCs w:val="16"/>
        </w:rPr>
        <w:t>扩增特异性越高，但扩增效率会有所下降。</w:t>
      </w:r>
    </w:p>
    <w:p w14:paraId="46C0D97B" w14:textId="5EC65A72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②</w:t>
      </w:r>
      <w:r w:rsidRPr="00D57118">
        <w:rPr>
          <w:rFonts w:ascii="微软雅黑" w:eastAsia="微软雅黑" w:hAnsi="微软雅黑"/>
          <w:sz w:val="16"/>
          <w:szCs w:val="16"/>
        </w:rPr>
        <w:t xml:space="preserve"> 扩增程序优化</w:t>
      </w:r>
    </w:p>
    <w:p w14:paraId="6E7CF2F8" w14:textId="3C538BA8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需提高扩增特异性，可使用两步法程序或提高退火温度；需提高扩增效率，可使用三步法程序或延长延伸时间。</w:t>
      </w:r>
    </w:p>
    <w:p w14:paraId="4A82144C" w14:textId="6BC9AF0A" w:rsidR="00885055" w:rsidRPr="006E61B9" w:rsidRDefault="00885055" w:rsidP="008A3B6D">
      <w:pPr>
        <w:rPr>
          <w:rFonts w:hint="eastAsia"/>
          <w:sz w:val="24"/>
          <w:szCs w:val="28"/>
        </w:rPr>
      </w:pPr>
      <w:r w:rsidRPr="006E61B9">
        <w:rPr>
          <w:sz w:val="24"/>
          <w:szCs w:val="28"/>
        </w:rPr>
        <w:t>5. 引物设计原则</w:t>
      </w:r>
    </w:p>
    <w:p w14:paraId="7B51795A" w14:textId="279EACE7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①</w:t>
      </w:r>
      <w:r w:rsidRPr="00D57118">
        <w:rPr>
          <w:rFonts w:ascii="微软雅黑" w:eastAsia="微软雅黑" w:hAnsi="微软雅黑"/>
          <w:sz w:val="16"/>
          <w:szCs w:val="16"/>
        </w:rPr>
        <w:t xml:space="preserve"> 扩增产物长度建议控制在 80~200 bp；</w:t>
      </w:r>
    </w:p>
    <w:p w14:paraId="7FA9786A" w14:textId="77777777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②</w:t>
      </w:r>
      <w:r w:rsidRPr="00D57118">
        <w:rPr>
          <w:rFonts w:ascii="微软雅黑" w:eastAsia="微软雅黑" w:hAnsi="微软雅黑"/>
          <w:sz w:val="16"/>
          <w:szCs w:val="16"/>
        </w:rPr>
        <w:t xml:space="preserve"> 引物长度为 18~25 bp；</w:t>
      </w:r>
    </w:p>
    <w:p w14:paraId="1D8384C4" w14:textId="5973A577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③</w:t>
      </w:r>
      <w:r w:rsidRPr="00D57118">
        <w:rPr>
          <w:rFonts w:ascii="微软雅黑" w:eastAsia="微软雅黑" w:hAnsi="微软雅黑"/>
          <w:sz w:val="16"/>
          <w:szCs w:val="16"/>
        </w:rPr>
        <w:t xml:space="preserve"> 正向引物和反向引物的 Tm 值相差不超过 1℃为佳，Tm 值控制在58~62℃为佳；</w:t>
      </w:r>
    </w:p>
    <w:p w14:paraId="59891A62" w14:textId="08F123CB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④</w:t>
      </w:r>
      <w:r w:rsidRPr="00D57118">
        <w:rPr>
          <w:rFonts w:ascii="微软雅黑" w:eastAsia="微软雅黑" w:hAnsi="微软雅黑"/>
          <w:sz w:val="16"/>
          <w:szCs w:val="16"/>
        </w:rPr>
        <w:t xml:space="preserve"> 引物的 GC 含量控制在 40%~60% 之间；</w:t>
      </w:r>
    </w:p>
    <w:p w14:paraId="78820ABB" w14:textId="112D5369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⑤</w:t>
      </w:r>
      <w:r w:rsidRPr="00D57118">
        <w:rPr>
          <w:rFonts w:ascii="微软雅黑" w:eastAsia="微软雅黑" w:hAnsi="微软雅黑"/>
          <w:sz w:val="16"/>
          <w:szCs w:val="16"/>
        </w:rPr>
        <w:t xml:space="preserve"> 引物 A、G、C、T 整体分布尽量要均匀，避开 T/C 或者 A/G 的连</w:t>
      </w:r>
      <w:r w:rsidRPr="00D57118">
        <w:rPr>
          <w:rFonts w:ascii="微软雅黑" w:eastAsia="微软雅黑" w:hAnsi="微软雅黑" w:hint="eastAsia"/>
          <w:sz w:val="16"/>
          <w:szCs w:val="16"/>
        </w:rPr>
        <w:t>续结构（特别是</w:t>
      </w:r>
      <w:r w:rsidRPr="00D57118">
        <w:rPr>
          <w:rFonts w:ascii="微软雅黑" w:eastAsia="微软雅黑" w:hAnsi="微软雅黑"/>
          <w:sz w:val="16"/>
          <w:szCs w:val="16"/>
        </w:rPr>
        <w:t xml:space="preserve"> 3' 端）；</w:t>
      </w:r>
    </w:p>
    <w:p w14:paraId="2FE2B254" w14:textId="77777777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⑥</w:t>
      </w:r>
      <w:r w:rsidRPr="00D57118">
        <w:rPr>
          <w:rFonts w:ascii="微软雅黑" w:eastAsia="微软雅黑" w:hAnsi="微软雅黑"/>
          <w:sz w:val="16"/>
          <w:szCs w:val="16"/>
        </w:rPr>
        <w:t xml:space="preserve"> 引物 3' </w:t>
      </w:r>
      <w:proofErr w:type="gramStart"/>
      <w:r w:rsidRPr="00D57118">
        <w:rPr>
          <w:rFonts w:ascii="微软雅黑" w:eastAsia="微软雅黑" w:hAnsi="微软雅黑"/>
          <w:sz w:val="16"/>
          <w:szCs w:val="16"/>
        </w:rPr>
        <w:t>端最后</w:t>
      </w:r>
      <w:proofErr w:type="gramEnd"/>
      <w:r w:rsidRPr="00D57118">
        <w:rPr>
          <w:rFonts w:ascii="微软雅黑" w:eastAsia="微软雅黑" w:hAnsi="微软雅黑"/>
          <w:sz w:val="16"/>
          <w:szCs w:val="16"/>
        </w:rPr>
        <w:t>一个碱基最好为 G 或者 C；</w:t>
      </w:r>
    </w:p>
    <w:p w14:paraId="26E006E0" w14:textId="77777777" w:rsidR="00885055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⑦</w:t>
      </w:r>
      <w:r w:rsidRPr="00D57118">
        <w:rPr>
          <w:rFonts w:ascii="微软雅黑" w:eastAsia="微软雅黑" w:hAnsi="微软雅黑"/>
          <w:sz w:val="16"/>
          <w:szCs w:val="16"/>
        </w:rPr>
        <w:t xml:space="preserve"> 避开引物内部或者两条引物之间的互补序列；</w:t>
      </w:r>
    </w:p>
    <w:p w14:paraId="054639B2" w14:textId="3DA9A33C" w:rsidR="00E01F0E" w:rsidRPr="00D57118" w:rsidRDefault="00885055" w:rsidP="008A3B6D">
      <w:pPr>
        <w:rPr>
          <w:rFonts w:ascii="微软雅黑" w:eastAsia="微软雅黑" w:hAnsi="微软雅黑" w:hint="eastAsia"/>
          <w:sz w:val="16"/>
          <w:szCs w:val="16"/>
        </w:rPr>
      </w:pPr>
      <w:r w:rsidRPr="00D57118">
        <w:rPr>
          <w:rFonts w:ascii="微软雅黑" w:eastAsia="微软雅黑" w:hAnsi="微软雅黑" w:hint="eastAsia"/>
          <w:sz w:val="16"/>
          <w:szCs w:val="16"/>
        </w:rPr>
        <w:t>⑧</w:t>
      </w:r>
      <w:r w:rsidRPr="00D57118">
        <w:rPr>
          <w:rFonts w:ascii="微软雅黑" w:eastAsia="微软雅黑" w:hAnsi="微软雅黑"/>
          <w:sz w:val="16"/>
          <w:szCs w:val="16"/>
        </w:rPr>
        <w:t xml:space="preserve"> 使用 NCBI BLAST 功能检索确认引物的特异性。</w:t>
      </w:r>
    </w:p>
    <w:p w14:paraId="1AC5CD0C" w14:textId="77777777" w:rsidR="006E61B9" w:rsidRDefault="006E61B9" w:rsidP="00885055">
      <w:pPr>
        <w:rPr>
          <w:rFonts w:hint="eastAsia"/>
        </w:rPr>
        <w:sectPr w:rsidR="006E61B9" w:rsidSect="006E57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134" w:bottom="851" w:left="1134" w:header="567" w:footer="397" w:gutter="0"/>
          <w:cols w:num="2" w:space="630"/>
          <w:docGrid w:type="lines" w:linePitch="312"/>
        </w:sectPr>
      </w:pPr>
    </w:p>
    <w:p w14:paraId="5B599267" w14:textId="352B4B74" w:rsidR="007B51EF" w:rsidRPr="009E6560" w:rsidRDefault="00F06F18" w:rsidP="00885055">
      <w:pPr>
        <w:rPr>
          <w:rFonts w:ascii="微软雅黑" w:eastAsia="微软雅黑" w:hAnsi="微软雅黑" w:hint="eastAsia"/>
          <w:b/>
          <w:bCs/>
          <w:color w:val="7030A0"/>
        </w:rPr>
      </w:pPr>
      <w:r w:rsidRPr="009E6560">
        <w:rPr>
          <w:rFonts w:ascii="微软雅黑" w:eastAsia="微软雅黑" w:hAnsi="微软雅黑"/>
          <w:b/>
          <w:bCs/>
          <w:color w:val="7030A0"/>
        </w:rPr>
        <w:lastRenderedPageBreak/>
        <w:t>常见问题与解决方案</w:t>
      </w:r>
    </w:p>
    <w:p w14:paraId="118B6A64" w14:textId="77777777" w:rsidR="00885055" w:rsidRPr="005207A0" w:rsidRDefault="00885055" w:rsidP="00885055">
      <w:pPr>
        <w:rPr>
          <w:rFonts w:ascii="微软雅黑" w:eastAsia="微软雅黑" w:hAnsi="微软雅黑" w:hint="eastAsia"/>
          <w:b/>
          <w:bCs/>
          <w:sz w:val="18"/>
          <w:szCs w:val="20"/>
        </w:rPr>
      </w:pPr>
      <w:r w:rsidRPr="005207A0">
        <w:rPr>
          <w:rFonts w:ascii="微软雅黑" w:eastAsia="微软雅黑" w:hAnsi="微软雅黑" w:hint="eastAsia"/>
          <w:b/>
          <w:bCs/>
          <w:sz w:val="18"/>
          <w:szCs w:val="20"/>
        </w:rPr>
        <w:t>扩增曲线形状异常</w:t>
      </w:r>
    </w:p>
    <w:p w14:paraId="2C7D334E" w14:textId="6B81A7DF" w:rsidR="00885055" w:rsidRPr="005207A0" w:rsidRDefault="00885055" w:rsidP="00012A0A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 w:val="18"/>
          <w:szCs w:val="20"/>
        </w:rPr>
      </w:pPr>
      <w:r w:rsidRPr="005207A0">
        <w:rPr>
          <w:rFonts w:ascii="微软雅黑" w:eastAsia="微软雅黑" w:hAnsi="微软雅黑"/>
          <w:sz w:val="18"/>
          <w:szCs w:val="20"/>
        </w:rPr>
        <w:t>扩增曲线不光滑：</w:t>
      </w:r>
      <w:r w:rsidR="00012A0A" w:rsidRPr="005207A0">
        <w:rPr>
          <w:rFonts w:ascii="微软雅黑" w:eastAsia="微软雅黑" w:hAnsi="微软雅黑" w:hint="eastAsia"/>
          <w:sz w:val="18"/>
          <w:szCs w:val="20"/>
        </w:rPr>
        <w:t>荧光</w:t>
      </w:r>
      <w:r w:rsidRPr="005207A0">
        <w:rPr>
          <w:rFonts w:ascii="微软雅黑" w:eastAsia="微软雅黑" w:hAnsi="微软雅黑"/>
          <w:sz w:val="18"/>
          <w:szCs w:val="20"/>
        </w:rPr>
        <w:t>信号太弱，经系统矫正后产生。提高模板浓度重复实验；</w:t>
      </w:r>
    </w:p>
    <w:p w14:paraId="045F6310" w14:textId="3E586648" w:rsidR="00012A0A" w:rsidRPr="005207A0" w:rsidRDefault="00012A0A" w:rsidP="00012A0A">
      <w:pPr>
        <w:pStyle w:val="a8"/>
        <w:ind w:left="360" w:firstLineChars="0" w:firstLine="0"/>
        <w:rPr>
          <w:rFonts w:ascii="微软雅黑" w:eastAsia="微软雅黑" w:hAnsi="微软雅黑" w:hint="eastAsia"/>
          <w:sz w:val="18"/>
          <w:szCs w:val="20"/>
        </w:rPr>
      </w:pPr>
      <w:r w:rsidRPr="005207A0">
        <w:rPr>
          <w:rFonts w:ascii="微软雅黑" w:eastAsia="微软雅黑" w:hAnsi="微软雅黑" w:hint="eastAsia"/>
          <w:sz w:val="18"/>
          <w:szCs w:val="20"/>
        </w:rPr>
        <w:t>确保</w:t>
      </w:r>
      <w:r w:rsidRPr="005207A0">
        <w:rPr>
          <w:rFonts w:ascii="微软雅黑" w:eastAsia="微软雅黑" w:hAnsi="微软雅黑"/>
          <w:sz w:val="18"/>
          <w:szCs w:val="20"/>
        </w:rPr>
        <w:t xml:space="preserve"> Mix 中预混的染料未降解；更换荧光信号收集更好的 qPCR 专用耗材</w:t>
      </w:r>
      <w:r w:rsidR="005207A0">
        <w:rPr>
          <w:rFonts w:ascii="微软雅黑" w:eastAsia="微软雅黑" w:hAnsi="微软雅黑" w:hint="eastAsia"/>
          <w:sz w:val="18"/>
          <w:szCs w:val="20"/>
        </w:rPr>
        <w:t>。</w:t>
      </w:r>
    </w:p>
    <w:p w14:paraId="5A25FAEC" w14:textId="45EE8C1A" w:rsidR="00885055" w:rsidRPr="005207A0" w:rsidRDefault="00885055" w:rsidP="00012A0A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 w:val="18"/>
          <w:szCs w:val="20"/>
        </w:rPr>
      </w:pPr>
      <w:r w:rsidRPr="005207A0">
        <w:rPr>
          <w:rFonts w:ascii="微软雅黑" w:eastAsia="微软雅黑" w:hAnsi="微软雅黑"/>
          <w:sz w:val="18"/>
          <w:szCs w:val="20"/>
        </w:rPr>
        <w:t>扩增曲线断裂或下滑：模板浓度较高，基线的终点值大于CT值。减小基线终点(CT值-4)，重新分析数据。</w:t>
      </w:r>
    </w:p>
    <w:p w14:paraId="7E18036D" w14:textId="0FDAA897" w:rsidR="00885055" w:rsidRPr="005207A0" w:rsidRDefault="00885055" w:rsidP="00012A0A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 w:val="18"/>
          <w:szCs w:val="20"/>
        </w:rPr>
      </w:pPr>
      <w:r w:rsidRPr="005207A0">
        <w:rPr>
          <w:rFonts w:ascii="微软雅黑" w:eastAsia="微软雅黑" w:hAnsi="微软雅黑"/>
          <w:sz w:val="18"/>
          <w:szCs w:val="20"/>
        </w:rPr>
        <w:t>个别扩增曲线突然骤降：反应管内留有气泡。</w:t>
      </w:r>
      <w:r w:rsidR="00012A0A" w:rsidRPr="005207A0">
        <w:rPr>
          <w:rFonts w:ascii="微软雅黑" w:eastAsia="微软雅黑" w:hAnsi="微软雅黑" w:hint="eastAsia"/>
          <w:sz w:val="18"/>
          <w:szCs w:val="20"/>
        </w:rPr>
        <w:t>确保</w:t>
      </w:r>
      <w:r w:rsidR="00012A0A" w:rsidRPr="005207A0">
        <w:rPr>
          <w:rFonts w:ascii="微软雅黑" w:eastAsia="微软雅黑" w:hAnsi="微软雅黑"/>
          <w:sz w:val="18"/>
          <w:szCs w:val="20"/>
        </w:rPr>
        <w:t xml:space="preserve"> Mix 完全溶解，请勿涡旋振荡混匀</w:t>
      </w:r>
      <w:r w:rsidR="00012A0A" w:rsidRPr="005207A0">
        <w:rPr>
          <w:rFonts w:ascii="微软雅黑" w:eastAsia="微软雅黑" w:hAnsi="微软雅黑" w:hint="eastAsia"/>
          <w:sz w:val="18"/>
          <w:szCs w:val="20"/>
        </w:rPr>
        <w:t>，加</w:t>
      </w:r>
      <w:proofErr w:type="gramStart"/>
      <w:r w:rsidR="00012A0A" w:rsidRPr="005207A0">
        <w:rPr>
          <w:rFonts w:ascii="微软雅黑" w:eastAsia="微软雅黑" w:hAnsi="微软雅黑" w:hint="eastAsia"/>
          <w:sz w:val="18"/>
          <w:szCs w:val="20"/>
        </w:rPr>
        <w:t>样完成</w:t>
      </w:r>
      <w:proofErr w:type="gramEnd"/>
      <w:r w:rsidR="00012A0A" w:rsidRPr="005207A0">
        <w:rPr>
          <w:rFonts w:ascii="微软雅黑" w:eastAsia="微软雅黑" w:hAnsi="微软雅黑" w:hint="eastAsia"/>
          <w:sz w:val="18"/>
          <w:szCs w:val="20"/>
        </w:rPr>
        <w:t>后轻弹离心去除气泡，延长预变性时间至</w:t>
      </w:r>
      <w:r w:rsidR="00012A0A" w:rsidRPr="005207A0">
        <w:rPr>
          <w:rFonts w:ascii="微软雅黑" w:eastAsia="微软雅黑" w:hAnsi="微软雅黑"/>
          <w:sz w:val="18"/>
          <w:szCs w:val="20"/>
        </w:rPr>
        <w:t xml:space="preserve"> 10 min，以去除气泡</w:t>
      </w:r>
      <w:r w:rsidR="005207A0">
        <w:rPr>
          <w:rFonts w:ascii="微软雅黑" w:eastAsia="微软雅黑" w:hAnsi="微软雅黑" w:hint="eastAsia"/>
          <w:sz w:val="18"/>
          <w:szCs w:val="20"/>
        </w:rPr>
        <w:t>，</w:t>
      </w:r>
      <w:r w:rsidRPr="005207A0">
        <w:rPr>
          <w:rFonts w:ascii="微软雅黑" w:eastAsia="微软雅黑" w:hAnsi="微软雅黑"/>
          <w:sz w:val="18"/>
          <w:szCs w:val="20"/>
        </w:rPr>
        <w:t>进行扩增反应之前要仔细检查反应管内是否有气泡残留。</w:t>
      </w:r>
    </w:p>
    <w:p w14:paraId="5591D455" w14:textId="77777777" w:rsidR="006E61B9" w:rsidRPr="009E6560" w:rsidRDefault="006E61B9" w:rsidP="00885055">
      <w:pPr>
        <w:rPr>
          <w:rFonts w:ascii="微软雅黑" w:eastAsia="微软雅黑" w:hAnsi="微软雅黑" w:hint="eastAsia"/>
          <w:sz w:val="16"/>
          <w:szCs w:val="18"/>
        </w:rPr>
      </w:pPr>
    </w:p>
    <w:p w14:paraId="1EFC795C" w14:textId="77777777" w:rsidR="00885055" w:rsidRPr="00C54E16" w:rsidRDefault="00885055" w:rsidP="00885055">
      <w:pPr>
        <w:rPr>
          <w:rFonts w:ascii="微软雅黑" w:eastAsia="微软雅黑" w:hAnsi="微软雅黑" w:hint="eastAsia"/>
          <w:b/>
          <w:bCs/>
          <w:sz w:val="18"/>
          <w:szCs w:val="20"/>
        </w:rPr>
      </w:pPr>
      <w:r w:rsidRPr="00C54E16">
        <w:rPr>
          <w:rFonts w:ascii="微软雅黑" w:eastAsia="微软雅黑" w:hAnsi="微软雅黑" w:hint="eastAsia"/>
          <w:b/>
          <w:bCs/>
          <w:sz w:val="18"/>
          <w:szCs w:val="20"/>
        </w:rPr>
        <w:t>◇</w:t>
      </w:r>
      <w:r w:rsidRPr="00C54E16">
        <w:rPr>
          <w:rFonts w:ascii="微软雅黑" w:eastAsia="微软雅黑" w:hAnsi="微软雅黑"/>
          <w:b/>
          <w:bCs/>
          <w:sz w:val="18"/>
          <w:szCs w:val="20"/>
        </w:rPr>
        <w:t xml:space="preserve"> CT值出现太晚</w:t>
      </w:r>
    </w:p>
    <w:p w14:paraId="56C88AC6" w14:textId="77777777" w:rsidR="00885055" w:rsidRPr="00C54E16" w:rsidRDefault="00885055" w:rsidP="000E0398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①</w:t>
      </w:r>
      <w:r w:rsidRPr="00C54E16">
        <w:rPr>
          <w:rFonts w:ascii="微软雅黑" w:eastAsia="微软雅黑" w:hAnsi="微软雅黑"/>
          <w:sz w:val="18"/>
          <w:szCs w:val="20"/>
        </w:rPr>
        <w:t xml:space="preserve"> 扩增效率极低：优化反应条件，尝试三步法扩增程序，或者重新设计合成引物。</w:t>
      </w:r>
    </w:p>
    <w:p w14:paraId="406135B6" w14:textId="6C565F3B" w:rsidR="00125327" w:rsidRPr="00C54E16" w:rsidRDefault="00885055" w:rsidP="000E0398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②</w:t>
      </w:r>
      <w:r w:rsidRPr="00C54E16">
        <w:rPr>
          <w:rFonts w:ascii="微软雅黑" w:eastAsia="微软雅黑" w:hAnsi="微软雅黑"/>
          <w:sz w:val="18"/>
          <w:szCs w:val="20"/>
        </w:rPr>
        <w:t xml:space="preserve"> 模板浓度太低：减少稀释度重复实验，一般未知浓度的样品先从最高浓度做起。</w:t>
      </w:r>
    </w:p>
    <w:p w14:paraId="293DA87B" w14:textId="77777777" w:rsidR="000E0398" w:rsidRPr="00C54E16" w:rsidRDefault="000E0398" w:rsidP="000E0398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③</w:t>
      </w:r>
      <w:r w:rsidRPr="00C54E16">
        <w:rPr>
          <w:rFonts w:ascii="微软雅黑" w:eastAsia="微软雅黑" w:hAnsi="微软雅黑"/>
          <w:sz w:val="18"/>
          <w:szCs w:val="20"/>
        </w:rPr>
        <w:t xml:space="preserve"> 模板降解：重新制备模板，重复实验。</w:t>
      </w:r>
    </w:p>
    <w:p w14:paraId="798B96DF" w14:textId="54BB14B8" w:rsidR="000E0398" w:rsidRPr="00C54E16" w:rsidRDefault="000E0398" w:rsidP="000E0398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④</w:t>
      </w:r>
      <w:r w:rsidRPr="00C54E16">
        <w:rPr>
          <w:rFonts w:ascii="微软雅黑" w:eastAsia="微软雅黑" w:hAnsi="微软雅黑"/>
          <w:sz w:val="18"/>
          <w:szCs w:val="20"/>
        </w:rPr>
        <w:t xml:space="preserve"> PCR产物太长：推荐PCR产物长度为80</w:t>
      </w:r>
      <w:r w:rsidR="00583FDB" w:rsidRPr="00C54E16">
        <w:rPr>
          <w:rFonts w:ascii="微软雅黑" w:eastAsia="微软雅黑" w:hAnsi="微软雅黑"/>
          <w:sz w:val="18"/>
          <w:szCs w:val="20"/>
        </w:rPr>
        <w:t xml:space="preserve"> - </w:t>
      </w:r>
      <w:r w:rsidR="005E2629" w:rsidRPr="00C54E16">
        <w:rPr>
          <w:rFonts w:ascii="微软雅黑" w:eastAsia="微软雅黑" w:hAnsi="微软雅黑"/>
          <w:sz w:val="18"/>
          <w:szCs w:val="20"/>
        </w:rPr>
        <w:t>15</w:t>
      </w:r>
      <w:r w:rsidRPr="00C54E16">
        <w:rPr>
          <w:rFonts w:ascii="微软雅黑" w:eastAsia="微软雅黑" w:hAnsi="微软雅黑"/>
          <w:sz w:val="18"/>
          <w:szCs w:val="20"/>
        </w:rPr>
        <w:t>0 bp。</w:t>
      </w:r>
    </w:p>
    <w:p w14:paraId="782423FA" w14:textId="08928F2E" w:rsidR="00885055" w:rsidRPr="00C54E16" w:rsidRDefault="00885055" w:rsidP="000E0398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⑤</w:t>
      </w:r>
      <w:r w:rsidRPr="00C54E16">
        <w:rPr>
          <w:rFonts w:ascii="微软雅黑" w:eastAsia="微软雅黑" w:hAnsi="微软雅黑"/>
          <w:sz w:val="18"/>
          <w:szCs w:val="20"/>
        </w:rPr>
        <w:t xml:space="preserve"> 体系中存在PCR抑制剂：一般为模板带入，加大模板稀释倍数或者重新制备模板重复实验。</w:t>
      </w:r>
    </w:p>
    <w:p w14:paraId="62CBAA93" w14:textId="77777777" w:rsidR="006E61B9" w:rsidRPr="00C54E16" w:rsidRDefault="006E61B9" w:rsidP="00885055">
      <w:pPr>
        <w:rPr>
          <w:rFonts w:ascii="微软雅黑" w:eastAsia="微软雅黑" w:hAnsi="微软雅黑" w:hint="eastAsia"/>
          <w:sz w:val="18"/>
          <w:szCs w:val="20"/>
        </w:rPr>
      </w:pPr>
    </w:p>
    <w:p w14:paraId="1D8513E0" w14:textId="77777777" w:rsidR="00885055" w:rsidRPr="00C54E16" w:rsidRDefault="00885055" w:rsidP="00885055">
      <w:pPr>
        <w:rPr>
          <w:rFonts w:ascii="微软雅黑" w:eastAsia="微软雅黑" w:hAnsi="微软雅黑" w:hint="eastAsia"/>
          <w:b/>
          <w:bCs/>
          <w:sz w:val="18"/>
          <w:szCs w:val="20"/>
        </w:rPr>
      </w:pPr>
      <w:r w:rsidRPr="00C54E16">
        <w:rPr>
          <w:rFonts w:ascii="微软雅黑" w:eastAsia="微软雅黑" w:hAnsi="微软雅黑" w:hint="eastAsia"/>
          <w:b/>
          <w:bCs/>
          <w:sz w:val="18"/>
          <w:szCs w:val="20"/>
        </w:rPr>
        <w:t>◇</w:t>
      </w:r>
      <w:r w:rsidRPr="00C54E16">
        <w:rPr>
          <w:rFonts w:ascii="微软雅黑" w:eastAsia="微软雅黑" w:hAnsi="微软雅黑"/>
          <w:b/>
          <w:bCs/>
          <w:sz w:val="18"/>
          <w:szCs w:val="20"/>
        </w:rPr>
        <w:t xml:space="preserve"> 阴性对照出现明显扩增</w:t>
      </w:r>
    </w:p>
    <w:p w14:paraId="15583B24" w14:textId="07F7DED1" w:rsidR="00885055" w:rsidRPr="00C54E16" w:rsidRDefault="00885055" w:rsidP="009E6B8F">
      <w:pPr>
        <w:ind w:left="180" w:hangingChars="100" w:hanging="180"/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①</w:t>
      </w:r>
      <w:r w:rsidRPr="00C54E16">
        <w:rPr>
          <w:rFonts w:ascii="微软雅黑" w:eastAsia="微软雅黑" w:hAnsi="微软雅黑"/>
          <w:sz w:val="18"/>
          <w:szCs w:val="20"/>
        </w:rPr>
        <w:t xml:space="preserve"> 反应体系污染：</w:t>
      </w:r>
      <w:r w:rsidR="009E6B8F" w:rsidRPr="00C54E16">
        <w:rPr>
          <w:rFonts w:ascii="微软雅黑" w:eastAsia="微软雅黑" w:hAnsi="微软雅黑" w:hint="eastAsia"/>
          <w:sz w:val="18"/>
          <w:szCs w:val="20"/>
        </w:rPr>
        <w:t>首先更换空白对照的水，如果还发生同样情况，继续</w:t>
      </w:r>
      <w:r w:rsidRPr="00C54E16">
        <w:rPr>
          <w:rFonts w:ascii="微软雅黑" w:eastAsia="微软雅黑" w:hAnsi="微软雅黑"/>
          <w:sz w:val="18"/>
          <w:szCs w:val="20"/>
        </w:rPr>
        <w:t>更换新的Mix、ddH2O、引物</w:t>
      </w:r>
      <w:r w:rsidR="009E6B8F" w:rsidRPr="00C54E16">
        <w:rPr>
          <w:rFonts w:ascii="微软雅黑" w:eastAsia="微软雅黑" w:hAnsi="微软雅黑" w:hint="eastAsia"/>
          <w:sz w:val="18"/>
          <w:szCs w:val="20"/>
        </w:rPr>
        <w:t>、</w:t>
      </w:r>
      <w:r w:rsidR="009E6B8F" w:rsidRPr="00C54E16">
        <w:rPr>
          <w:rFonts w:ascii="微软雅黑" w:eastAsia="微软雅黑" w:hAnsi="微软雅黑"/>
          <w:sz w:val="18"/>
          <w:szCs w:val="20"/>
        </w:rPr>
        <w:t>PCR</w:t>
      </w:r>
      <w:r w:rsidR="009E6B8F" w:rsidRPr="00C54E16">
        <w:rPr>
          <w:rFonts w:ascii="微软雅黑" w:eastAsia="微软雅黑" w:hAnsi="微软雅黑" w:hint="eastAsia"/>
          <w:sz w:val="18"/>
          <w:szCs w:val="20"/>
        </w:rPr>
        <w:t>管</w:t>
      </w:r>
      <w:r w:rsidRPr="00C54E16">
        <w:rPr>
          <w:rFonts w:ascii="微软雅黑" w:eastAsia="微软雅黑" w:hAnsi="微软雅黑"/>
          <w:sz w:val="18"/>
          <w:szCs w:val="20"/>
        </w:rPr>
        <w:t>重复实验。反应体系在超净工作台内配制，减少气溶胶污染。</w:t>
      </w:r>
    </w:p>
    <w:p w14:paraId="74E1817B" w14:textId="3F0243E0" w:rsidR="00885055" w:rsidRPr="00C54E16" w:rsidRDefault="00885055" w:rsidP="009E6B8F">
      <w:pPr>
        <w:ind w:left="180" w:hangingChars="100" w:hanging="180"/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②</w:t>
      </w:r>
      <w:r w:rsidRPr="00C54E16">
        <w:rPr>
          <w:rFonts w:ascii="微软雅黑" w:eastAsia="微软雅黑" w:hAnsi="微软雅黑"/>
          <w:sz w:val="18"/>
          <w:szCs w:val="20"/>
        </w:rPr>
        <w:t xml:space="preserve"> 引物二聚体的出现：</w:t>
      </w:r>
      <w:r w:rsidR="009E6B8F" w:rsidRPr="00C54E16">
        <w:rPr>
          <w:rFonts w:ascii="微软雅黑" w:eastAsia="微软雅黑" w:hAnsi="微软雅黑" w:hint="eastAsia"/>
          <w:sz w:val="18"/>
          <w:szCs w:val="20"/>
        </w:rPr>
        <w:t>一般在</w:t>
      </w:r>
      <w:r w:rsidR="009E6B8F" w:rsidRPr="00C54E16">
        <w:rPr>
          <w:rFonts w:ascii="微软雅黑" w:eastAsia="微软雅黑" w:hAnsi="微软雅黑"/>
          <w:sz w:val="18"/>
          <w:szCs w:val="20"/>
        </w:rPr>
        <w:t xml:space="preserve"> 35 循环以后空白对照出现扩增产物属正常情况，</w:t>
      </w:r>
      <w:r w:rsidRPr="00C54E16">
        <w:rPr>
          <w:rFonts w:ascii="微软雅黑" w:eastAsia="微软雅黑" w:hAnsi="微软雅黑"/>
          <w:sz w:val="18"/>
          <w:szCs w:val="20"/>
        </w:rPr>
        <w:t>配合熔解曲线进行分析。</w:t>
      </w:r>
      <w:r w:rsidR="009E6B8F" w:rsidRPr="00C54E16">
        <w:rPr>
          <w:rFonts w:ascii="微软雅黑" w:eastAsia="微软雅黑" w:hAnsi="微软雅黑" w:hint="eastAsia"/>
          <w:sz w:val="18"/>
          <w:szCs w:val="20"/>
        </w:rPr>
        <w:t>重新设计引物，调整引物浓度或优化</w:t>
      </w:r>
      <w:r w:rsidR="009E6B8F" w:rsidRPr="00C54E16">
        <w:rPr>
          <w:rFonts w:ascii="微软雅黑" w:eastAsia="微软雅黑" w:hAnsi="微软雅黑"/>
          <w:sz w:val="18"/>
          <w:szCs w:val="20"/>
        </w:rPr>
        <w:t xml:space="preserve"> PCR 反应程序</w:t>
      </w:r>
    </w:p>
    <w:p w14:paraId="6C5547DE" w14:textId="1BC8590C" w:rsidR="006E61B9" w:rsidRPr="00C54E16" w:rsidRDefault="006E61B9" w:rsidP="00885055">
      <w:pPr>
        <w:rPr>
          <w:rFonts w:ascii="微软雅黑" w:eastAsia="微软雅黑" w:hAnsi="微软雅黑" w:hint="eastAsia"/>
          <w:sz w:val="18"/>
          <w:szCs w:val="20"/>
        </w:rPr>
      </w:pPr>
    </w:p>
    <w:p w14:paraId="3C636397" w14:textId="77777777" w:rsidR="009E6560" w:rsidRPr="00C54E16" w:rsidRDefault="009E6560" w:rsidP="009E6560">
      <w:pPr>
        <w:rPr>
          <w:rFonts w:ascii="微软雅黑" w:eastAsia="微软雅黑" w:hAnsi="微软雅黑" w:hint="eastAsia"/>
          <w:b/>
          <w:bCs/>
          <w:sz w:val="18"/>
          <w:szCs w:val="20"/>
        </w:rPr>
      </w:pPr>
      <w:r w:rsidRPr="00C54E16">
        <w:rPr>
          <w:rFonts w:ascii="微软雅黑" w:eastAsia="微软雅黑" w:hAnsi="微软雅黑" w:hint="eastAsia"/>
          <w:b/>
          <w:bCs/>
          <w:sz w:val="18"/>
          <w:szCs w:val="20"/>
        </w:rPr>
        <w:t>◇</w:t>
      </w:r>
      <w:r w:rsidRPr="00C54E16">
        <w:rPr>
          <w:rFonts w:ascii="微软雅黑" w:eastAsia="微软雅黑" w:hAnsi="微软雅黑"/>
          <w:b/>
          <w:bCs/>
          <w:sz w:val="18"/>
          <w:szCs w:val="20"/>
        </w:rPr>
        <w:t xml:space="preserve"> 熔解曲线 出现多峰</w:t>
      </w:r>
    </w:p>
    <w:p w14:paraId="4BF068ED" w14:textId="77777777" w:rsidR="009E6560" w:rsidRPr="00C54E16" w:rsidRDefault="009E6560" w:rsidP="009E6560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①</w:t>
      </w:r>
      <w:r w:rsidRPr="00C54E16">
        <w:rPr>
          <w:rFonts w:ascii="微软雅黑" w:eastAsia="微软雅黑" w:hAnsi="微软雅黑"/>
          <w:sz w:val="18"/>
          <w:szCs w:val="20"/>
        </w:rPr>
        <w:t xml:space="preserve"> 引物设计不优：根据设计原则设计合成新的引物。</w:t>
      </w:r>
    </w:p>
    <w:p w14:paraId="60F63A77" w14:textId="77777777" w:rsidR="009E6560" w:rsidRPr="00C54E16" w:rsidRDefault="009E6560" w:rsidP="009E6560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②</w:t>
      </w:r>
      <w:r w:rsidRPr="00C54E16">
        <w:rPr>
          <w:rFonts w:ascii="微软雅黑" w:eastAsia="微软雅黑" w:hAnsi="微软雅黑"/>
          <w:sz w:val="18"/>
          <w:szCs w:val="20"/>
        </w:rPr>
        <w:t xml:space="preserve"> 引物浓度太高：适当降低引物浓度。</w:t>
      </w:r>
    </w:p>
    <w:p w14:paraId="612DD66C" w14:textId="77777777" w:rsidR="009E6560" w:rsidRPr="00C54E16" w:rsidRDefault="009E6560" w:rsidP="009E6560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③</w:t>
      </w:r>
      <w:r w:rsidRPr="00C54E16">
        <w:rPr>
          <w:rFonts w:ascii="微软雅黑" w:eastAsia="微软雅黑" w:hAnsi="微软雅黑"/>
          <w:sz w:val="18"/>
          <w:szCs w:val="20"/>
        </w:rPr>
        <w:t xml:space="preserve"> cDNA模板带有基因组污染：重新制备cDNA模板。</w:t>
      </w:r>
    </w:p>
    <w:p w14:paraId="700CD6A1" w14:textId="77777777" w:rsidR="009E6560" w:rsidRPr="00C54E16" w:rsidRDefault="009E6560" w:rsidP="00885055">
      <w:pPr>
        <w:rPr>
          <w:rFonts w:ascii="微软雅黑" w:eastAsia="微软雅黑" w:hAnsi="微软雅黑" w:hint="eastAsia"/>
          <w:sz w:val="18"/>
          <w:szCs w:val="20"/>
        </w:rPr>
      </w:pPr>
    </w:p>
    <w:p w14:paraId="0A314EBD" w14:textId="77777777" w:rsidR="00885055" w:rsidRPr="00C54E16" w:rsidRDefault="00885055" w:rsidP="00885055">
      <w:pPr>
        <w:rPr>
          <w:rFonts w:ascii="微软雅黑" w:eastAsia="微软雅黑" w:hAnsi="微软雅黑" w:hint="eastAsia"/>
          <w:b/>
          <w:bCs/>
          <w:sz w:val="18"/>
          <w:szCs w:val="20"/>
        </w:rPr>
      </w:pPr>
      <w:r w:rsidRPr="00C54E16">
        <w:rPr>
          <w:rFonts w:ascii="微软雅黑" w:eastAsia="微软雅黑" w:hAnsi="微软雅黑" w:hint="eastAsia"/>
          <w:b/>
          <w:bCs/>
          <w:sz w:val="18"/>
          <w:szCs w:val="20"/>
        </w:rPr>
        <w:t>◇</w:t>
      </w:r>
      <w:r w:rsidRPr="00C54E16">
        <w:rPr>
          <w:rFonts w:ascii="微软雅黑" w:eastAsia="微软雅黑" w:hAnsi="微软雅黑"/>
          <w:b/>
          <w:bCs/>
          <w:sz w:val="18"/>
          <w:szCs w:val="20"/>
        </w:rPr>
        <w:t xml:space="preserve"> 绝对定量时标准曲线线性关系不佳</w:t>
      </w:r>
    </w:p>
    <w:p w14:paraId="20A6504D" w14:textId="77777777" w:rsidR="00885055" w:rsidRPr="00C54E16" w:rsidRDefault="00885055" w:rsidP="00885055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①</w:t>
      </w:r>
      <w:r w:rsidRPr="00C54E16">
        <w:rPr>
          <w:rFonts w:ascii="微软雅黑" w:eastAsia="微软雅黑" w:hAnsi="微软雅黑"/>
          <w:sz w:val="18"/>
          <w:szCs w:val="20"/>
        </w:rPr>
        <w:t xml:space="preserve"> 加样误差：提高模板稀释倍数，提高加样体积。</w:t>
      </w:r>
    </w:p>
    <w:p w14:paraId="276350D2" w14:textId="77777777" w:rsidR="00885055" w:rsidRPr="00C54E16" w:rsidRDefault="00885055" w:rsidP="00885055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②</w:t>
      </w:r>
      <w:r w:rsidRPr="00C54E16">
        <w:rPr>
          <w:rFonts w:ascii="微软雅黑" w:eastAsia="微软雅黑" w:hAnsi="微软雅黑"/>
          <w:sz w:val="18"/>
          <w:szCs w:val="20"/>
        </w:rPr>
        <w:t xml:space="preserve"> 标准品降解：重新制备标准品，重复实验。</w:t>
      </w:r>
    </w:p>
    <w:p w14:paraId="282060A2" w14:textId="1EB30FEE" w:rsidR="00885055" w:rsidRPr="00C54E16" w:rsidRDefault="00885055" w:rsidP="00885055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③</w:t>
      </w:r>
      <w:r w:rsidRPr="00C54E16">
        <w:rPr>
          <w:rFonts w:ascii="微软雅黑" w:eastAsia="微软雅黑" w:hAnsi="微软雅黑"/>
          <w:sz w:val="18"/>
          <w:szCs w:val="20"/>
        </w:rPr>
        <w:t xml:space="preserve"> 模板浓度太高：提高模板稀释倍数。</w:t>
      </w:r>
    </w:p>
    <w:p w14:paraId="5676CFBD" w14:textId="77777777" w:rsidR="006E61B9" w:rsidRPr="00C54E16" w:rsidRDefault="006E61B9" w:rsidP="00885055">
      <w:pPr>
        <w:rPr>
          <w:rFonts w:ascii="微软雅黑" w:eastAsia="微软雅黑" w:hAnsi="微软雅黑" w:hint="eastAsia"/>
          <w:sz w:val="18"/>
          <w:szCs w:val="20"/>
        </w:rPr>
      </w:pPr>
    </w:p>
    <w:p w14:paraId="25211931" w14:textId="77777777" w:rsidR="00885055" w:rsidRPr="00C54E16" w:rsidRDefault="00885055" w:rsidP="00885055">
      <w:pPr>
        <w:rPr>
          <w:rFonts w:ascii="微软雅黑" w:eastAsia="微软雅黑" w:hAnsi="微软雅黑" w:hint="eastAsia"/>
          <w:b/>
          <w:bCs/>
          <w:sz w:val="18"/>
          <w:szCs w:val="20"/>
        </w:rPr>
      </w:pPr>
      <w:r w:rsidRPr="00C54E16">
        <w:rPr>
          <w:rFonts w:ascii="微软雅黑" w:eastAsia="微软雅黑" w:hAnsi="微软雅黑" w:hint="eastAsia"/>
          <w:b/>
          <w:bCs/>
          <w:sz w:val="18"/>
          <w:szCs w:val="20"/>
        </w:rPr>
        <w:t>◇</w:t>
      </w:r>
      <w:r w:rsidRPr="00C54E16">
        <w:rPr>
          <w:rFonts w:ascii="微软雅黑" w:eastAsia="微软雅黑" w:hAnsi="微软雅黑"/>
          <w:b/>
          <w:bCs/>
          <w:sz w:val="18"/>
          <w:szCs w:val="20"/>
        </w:rPr>
        <w:t xml:space="preserve"> 实验重复性差</w:t>
      </w:r>
    </w:p>
    <w:p w14:paraId="01D0247A" w14:textId="77777777" w:rsidR="00885055" w:rsidRPr="00C54E16" w:rsidRDefault="00885055" w:rsidP="00885055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①</w:t>
      </w:r>
      <w:r w:rsidRPr="00C54E16">
        <w:rPr>
          <w:rFonts w:ascii="微软雅黑" w:eastAsia="微软雅黑" w:hAnsi="微软雅黑"/>
          <w:sz w:val="18"/>
          <w:szCs w:val="20"/>
        </w:rPr>
        <w:t xml:space="preserve"> 加样体积失准：使用性能较好的</w:t>
      </w:r>
      <w:proofErr w:type="gramStart"/>
      <w:r w:rsidRPr="00C54E16">
        <w:rPr>
          <w:rFonts w:ascii="微软雅黑" w:eastAsia="微软雅黑" w:hAnsi="微软雅黑"/>
          <w:sz w:val="18"/>
          <w:szCs w:val="20"/>
        </w:rPr>
        <w:t>移液枪</w:t>
      </w:r>
      <w:proofErr w:type="gramEnd"/>
      <w:r w:rsidRPr="00C54E16">
        <w:rPr>
          <w:rFonts w:ascii="微软雅黑" w:eastAsia="微软雅黑" w:hAnsi="微软雅黑"/>
          <w:sz w:val="18"/>
          <w:szCs w:val="20"/>
        </w:rPr>
        <w:t>；将模板做高倍稀释，以大体积加入反应体系中。</w:t>
      </w:r>
    </w:p>
    <w:p w14:paraId="29140E39" w14:textId="77777777" w:rsidR="00885055" w:rsidRPr="00C54E16" w:rsidRDefault="00885055" w:rsidP="00885055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②</w:t>
      </w:r>
      <w:r w:rsidRPr="00C54E16">
        <w:rPr>
          <w:rFonts w:ascii="微软雅黑" w:eastAsia="微软雅黑" w:hAnsi="微软雅黑"/>
          <w:sz w:val="18"/>
          <w:szCs w:val="20"/>
        </w:rPr>
        <w:t xml:space="preserve"> 定量PCR</w:t>
      </w:r>
      <w:proofErr w:type="gramStart"/>
      <w:r w:rsidRPr="00C54E16">
        <w:rPr>
          <w:rFonts w:ascii="微软雅黑" w:eastAsia="微软雅黑" w:hAnsi="微软雅黑"/>
          <w:sz w:val="18"/>
          <w:szCs w:val="20"/>
        </w:rPr>
        <w:t>仪不同</w:t>
      </w:r>
      <w:proofErr w:type="gramEnd"/>
      <w:r w:rsidRPr="00C54E16">
        <w:rPr>
          <w:rFonts w:ascii="微软雅黑" w:eastAsia="微软雅黑" w:hAnsi="微软雅黑"/>
          <w:sz w:val="18"/>
          <w:szCs w:val="20"/>
        </w:rPr>
        <w:t>位置温度控制不一致：定期校准仪器。</w:t>
      </w:r>
    </w:p>
    <w:p w14:paraId="01727981" w14:textId="77777777" w:rsidR="00885055" w:rsidRPr="00C54E16" w:rsidRDefault="00885055" w:rsidP="00885055">
      <w:pPr>
        <w:rPr>
          <w:rFonts w:ascii="微软雅黑" w:eastAsia="微软雅黑" w:hAnsi="微软雅黑" w:hint="eastAsia"/>
          <w:sz w:val="18"/>
          <w:szCs w:val="20"/>
        </w:rPr>
      </w:pPr>
      <w:r w:rsidRPr="00C54E16">
        <w:rPr>
          <w:rFonts w:ascii="微软雅黑" w:eastAsia="微软雅黑" w:hAnsi="微软雅黑" w:hint="eastAsia"/>
          <w:sz w:val="18"/>
          <w:szCs w:val="20"/>
        </w:rPr>
        <w:t>③</w:t>
      </w:r>
      <w:r w:rsidRPr="00C54E16">
        <w:rPr>
          <w:rFonts w:ascii="微软雅黑" w:eastAsia="微软雅黑" w:hAnsi="微软雅黑"/>
          <w:sz w:val="18"/>
          <w:szCs w:val="20"/>
        </w:rPr>
        <w:t xml:space="preserve"> 模板浓度太低：模板浓度越低，重复性越差，减少模板稀释度或提高加样体积。</w:t>
      </w:r>
    </w:p>
    <w:p w14:paraId="138E7B0D" w14:textId="1813A273" w:rsidR="006E61B9" w:rsidRDefault="006E61B9" w:rsidP="00885055">
      <w:pPr>
        <w:rPr>
          <w:rFonts w:hint="eastAsia"/>
          <w:sz w:val="16"/>
          <w:szCs w:val="18"/>
        </w:rPr>
      </w:pPr>
    </w:p>
    <w:p w14:paraId="2BDBE41F" w14:textId="77777777" w:rsidR="009E6560" w:rsidRPr="00012A0A" w:rsidRDefault="009E6560" w:rsidP="009E6560">
      <w:pPr>
        <w:rPr>
          <w:rFonts w:ascii="微软雅黑" w:eastAsia="微软雅黑" w:hAnsi="微软雅黑" w:hint="eastAsia"/>
          <w:b/>
          <w:bCs/>
          <w:sz w:val="18"/>
          <w:szCs w:val="20"/>
        </w:rPr>
      </w:pPr>
      <w:r w:rsidRPr="00012A0A">
        <w:rPr>
          <w:rFonts w:ascii="微软雅黑" w:eastAsia="微软雅黑" w:hAnsi="微软雅黑" w:hint="eastAsia"/>
          <w:b/>
          <w:bCs/>
          <w:sz w:val="18"/>
          <w:szCs w:val="20"/>
        </w:rPr>
        <w:t>◇</w:t>
      </w:r>
      <w:r w:rsidRPr="00012A0A">
        <w:rPr>
          <w:rFonts w:ascii="微软雅黑" w:eastAsia="微软雅黑" w:hAnsi="微软雅黑"/>
          <w:b/>
          <w:bCs/>
          <w:sz w:val="18"/>
          <w:szCs w:val="20"/>
        </w:rPr>
        <w:t xml:space="preserve"> 反应结束无扩增曲线出现</w:t>
      </w:r>
    </w:p>
    <w:p w14:paraId="2DCB423E" w14:textId="77777777" w:rsidR="009E6560" w:rsidRPr="00012A0A" w:rsidRDefault="009E6560" w:rsidP="009E6560">
      <w:pPr>
        <w:rPr>
          <w:rFonts w:ascii="微软雅黑" w:eastAsia="微软雅黑" w:hAnsi="微软雅黑" w:hint="eastAsia"/>
          <w:sz w:val="18"/>
          <w:szCs w:val="20"/>
        </w:rPr>
      </w:pPr>
      <w:r w:rsidRPr="00012A0A">
        <w:rPr>
          <w:rFonts w:ascii="微软雅黑" w:eastAsia="微软雅黑" w:hAnsi="微软雅黑" w:hint="eastAsia"/>
          <w:sz w:val="18"/>
          <w:szCs w:val="20"/>
        </w:rPr>
        <w:t>①</w:t>
      </w:r>
      <w:r w:rsidRPr="00012A0A">
        <w:rPr>
          <w:rFonts w:ascii="微软雅黑" w:eastAsia="微软雅黑" w:hAnsi="微软雅黑"/>
          <w:sz w:val="18"/>
          <w:szCs w:val="20"/>
        </w:rPr>
        <w:t xml:space="preserve"> 反应循环数不够：一般设置循环数为40，但需要注意的是过多的循环会增加过多的背景信号，降低数据可信度。</w:t>
      </w:r>
    </w:p>
    <w:p w14:paraId="7D55ECE3" w14:textId="66306EBD" w:rsidR="009E6560" w:rsidRPr="00012A0A" w:rsidRDefault="009E6560" w:rsidP="00125327">
      <w:pPr>
        <w:ind w:left="180" w:hangingChars="100" w:hanging="180"/>
        <w:rPr>
          <w:rFonts w:ascii="微软雅黑" w:eastAsia="微软雅黑" w:hAnsi="微软雅黑" w:hint="eastAsia"/>
          <w:sz w:val="18"/>
          <w:szCs w:val="20"/>
        </w:rPr>
      </w:pPr>
      <w:r w:rsidRPr="00012A0A">
        <w:rPr>
          <w:rFonts w:ascii="微软雅黑" w:eastAsia="微软雅黑" w:hAnsi="微软雅黑" w:hint="eastAsia"/>
          <w:sz w:val="18"/>
          <w:szCs w:val="20"/>
        </w:rPr>
        <w:t>②</w:t>
      </w:r>
      <w:r w:rsidRPr="00012A0A">
        <w:rPr>
          <w:rFonts w:ascii="微软雅黑" w:eastAsia="微软雅黑" w:hAnsi="微软雅黑"/>
          <w:sz w:val="18"/>
          <w:szCs w:val="20"/>
        </w:rPr>
        <w:t xml:space="preserve"> 确认程序中是否设置了信号采集步骤：两步法扩增程序一般将信号采集设置在退火延伸阶段；三步法扩增程序应当将信号采集设置在72℃延伸阶段。</w:t>
      </w:r>
    </w:p>
    <w:p w14:paraId="646DAD7C" w14:textId="77777777" w:rsidR="009E6560" w:rsidRPr="00012A0A" w:rsidRDefault="009E6560" w:rsidP="009E6560">
      <w:pPr>
        <w:rPr>
          <w:rFonts w:ascii="微软雅黑" w:eastAsia="微软雅黑" w:hAnsi="微软雅黑" w:hint="eastAsia"/>
          <w:sz w:val="18"/>
          <w:szCs w:val="20"/>
        </w:rPr>
      </w:pPr>
      <w:r w:rsidRPr="00012A0A">
        <w:rPr>
          <w:rFonts w:ascii="微软雅黑" w:eastAsia="微软雅黑" w:hAnsi="微软雅黑" w:hint="eastAsia"/>
          <w:sz w:val="18"/>
          <w:szCs w:val="20"/>
        </w:rPr>
        <w:t>③</w:t>
      </w:r>
      <w:r w:rsidRPr="00012A0A">
        <w:rPr>
          <w:rFonts w:ascii="微软雅黑" w:eastAsia="微软雅黑" w:hAnsi="微软雅黑"/>
          <w:sz w:val="18"/>
          <w:szCs w:val="20"/>
        </w:rPr>
        <w:t xml:space="preserve"> 确认引物是否降解：长时间未用的引物应先通过PAGE电泳检测完整性，以排除其降解的可能。</w:t>
      </w:r>
    </w:p>
    <w:p w14:paraId="5EA552F9" w14:textId="77777777" w:rsidR="009E6560" w:rsidRPr="00012A0A" w:rsidRDefault="009E6560" w:rsidP="009E6560">
      <w:pPr>
        <w:rPr>
          <w:rFonts w:ascii="微软雅黑" w:eastAsia="微软雅黑" w:hAnsi="微软雅黑" w:hint="eastAsia"/>
          <w:sz w:val="18"/>
          <w:szCs w:val="20"/>
        </w:rPr>
      </w:pPr>
      <w:r w:rsidRPr="00012A0A">
        <w:rPr>
          <w:rFonts w:ascii="微软雅黑" w:eastAsia="微软雅黑" w:hAnsi="微软雅黑" w:hint="eastAsia"/>
          <w:sz w:val="18"/>
          <w:szCs w:val="20"/>
        </w:rPr>
        <w:t>④</w:t>
      </w:r>
      <w:r w:rsidRPr="00012A0A">
        <w:rPr>
          <w:rFonts w:ascii="微软雅黑" w:eastAsia="微软雅黑" w:hAnsi="微软雅黑"/>
          <w:sz w:val="18"/>
          <w:szCs w:val="20"/>
        </w:rPr>
        <w:t xml:space="preserve"> 模板浓度太低：减少稀释度重复实验，一般未知浓度的样品先从最高浓度做起。</w:t>
      </w:r>
    </w:p>
    <w:p w14:paraId="076D0E00" w14:textId="1FC338A9" w:rsidR="009E6560" w:rsidRPr="006E574A" w:rsidRDefault="009E6560" w:rsidP="006E574A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 w:val="18"/>
          <w:szCs w:val="20"/>
        </w:rPr>
      </w:pPr>
      <w:r w:rsidRPr="006E574A">
        <w:rPr>
          <w:rFonts w:ascii="微软雅黑" w:eastAsia="微软雅黑" w:hAnsi="微软雅黑"/>
          <w:sz w:val="18"/>
          <w:szCs w:val="20"/>
        </w:rPr>
        <w:t xml:space="preserve"> 模板降解：重新制备模板，重复实验。</w:t>
      </w:r>
    </w:p>
    <w:p w14:paraId="3157FCBC" w14:textId="5C137079" w:rsidR="004137B6" w:rsidRDefault="004137B6" w:rsidP="00885055">
      <w:pPr>
        <w:rPr>
          <w:rFonts w:hint="eastAsia"/>
          <w:sz w:val="16"/>
          <w:szCs w:val="18"/>
        </w:rPr>
        <w:sectPr w:rsidR="004137B6" w:rsidSect="006E574A">
          <w:type w:val="continuous"/>
          <w:pgSz w:w="11906" w:h="16838"/>
          <w:pgMar w:top="851" w:right="1134" w:bottom="851" w:left="1134" w:header="851" w:footer="567" w:gutter="0"/>
          <w:cols w:space="425"/>
          <w:docGrid w:type="lines" w:linePitch="312"/>
        </w:sectPr>
      </w:pPr>
    </w:p>
    <w:p w14:paraId="3583C27D" w14:textId="5ACA5D1E" w:rsidR="00885055" w:rsidRDefault="00885055" w:rsidP="00885055">
      <w:pPr>
        <w:rPr>
          <w:sz w:val="16"/>
          <w:szCs w:val="18"/>
        </w:rPr>
      </w:pPr>
    </w:p>
    <w:p w14:paraId="5CA249D0" w14:textId="77777777" w:rsidR="006E574A" w:rsidRPr="006E574A" w:rsidRDefault="006E574A" w:rsidP="00885055">
      <w:pPr>
        <w:rPr>
          <w:rFonts w:hint="eastAsia"/>
          <w:sz w:val="16"/>
          <w:szCs w:val="18"/>
        </w:rPr>
      </w:pPr>
    </w:p>
    <w:sectPr w:rsidR="006E574A" w:rsidRPr="006E574A" w:rsidSect="00400858">
      <w:type w:val="continuous"/>
      <w:pgSz w:w="11906" w:h="16838"/>
      <w:pgMar w:top="851" w:right="1134" w:bottom="851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0EE3" w14:textId="77777777" w:rsidR="000540FD" w:rsidRDefault="000540FD" w:rsidP="00E33D58">
      <w:pPr>
        <w:rPr>
          <w:rFonts w:hint="eastAsia"/>
        </w:rPr>
      </w:pPr>
      <w:r>
        <w:separator/>
      </w:r>
    </w:p>
  </w:endnote>
  <w:endnote w:type="continuationSeparator" w:id="0">
    <w:p w14:paraId="6975144E" w14:textId="77777777" w:rsidR="000540FD" w:rsidRDefault="000540FD" w:rsidP="00E33D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45A2" w14:textId="77777777" w:rsidR="006E574A" w:rsidRDefault="006E574A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34FA" w14:textId="77777777" w:rsidR="001D7BEA" w:rsidRDefault="00000000" w:rsidP="001D7BEA">
    <w:pPr>
      <w:tabs>
        <w:tab w:val="center" w:pos="4153"/>
        <w:tab w:val="right" w:pos="8306"/>
      </w:tabs>
      <w:snapToGrid w:val="0"/>
      <w:jc w:val="center"/>
      <w:rPr>
        <w:rFonts w:hint="eastAsia"/>
        <w:sz w:val="13"/>
        <w:szCs w:val="13"/>
      </w:rPr>
    </w:pPr>
    <w:r>
      <w:rPr>
        <w:sz w:val="13"/>
        <w:szCs w:val="13"/>
      </w:rPr>
      <w:pict w14:anchorId="4967D8D5">
        <v:rect id="_x0000_i1042" style="width:6in;height:1.5pt" o:hralign="center" o:hrstd="t" o:hr="t" fillcolor="#a0a0a0" stroked="f"/>
      </w:pict>
    </w:r>
  </w:p>
  <w:p w14:paraId="135B2D3F" w14:textId="76F998F9" w:rsidR="001D7BEA" w:rsidRPr="006E574A" w:rsidRDefault="001D7BEA" w:rsidP="001D7BEA">
    <w:pPr>
      <w:pStyle w:val="a5"/>
      <w:jc w:val="right"/>
      <w:rPr>
        <w:rFonts w:hint="eastAsia"/>
      </w:rPr>
    </w:pPr>
    <w:hyperlink r:id="rId1" w:history="1">
      <w:r w:rsidRPr="006E574A">
        <w:rPr>
          <w:rStyle w:val="a9"/>
          <w:rFonts w:hint="eastAsia"/>
          <w:sz w:val="20"/>
          <w:szCs w:val="20"/>
        </w:rPr>
        <w:t>www.gecell.cn</w:t>
      </w:r>
    </w:hyperlink>
    <w:r w:rsidRPr="006E574A">
      <w:rPr>
        <w:rFonts w:hint="eastAsia"/>
        <w:sz w:val="20"/>
        <w:szCs w:val="20"/>
      </w:rPr>
      <w:t xml:space="preserve">                </w:t>
    </w:r>
    <w:r w:rsidR="00161B17" w:rsidRPr="006E574A">
      <w:rPr>
        <w:rFonts w:hint="eastAsia"/>
        <w:sz w:val="20"/>
        <w:szCs w:val="20"/>
      </w:rPr>
      <w:t xml:space="preserve">         </w:t>
    </w:r>
    <w:r w:rsidRPr="006E574A">
      <w:rPr>
        <w:rFonts w:hint="eastAsia"/>
        <w:sz w:val="20"/>
        <w:szCs w:val="20"/>
      </w:rPr>
      <w:t xml:space="preserve">   </w:t>
    </w:r>
    <w:r w:rsidR="006E574A">
      <w:rPr>
        <w:rFonts w:hint="eastAsia"/>
        <w:sz w:val="20"/>
        <w:szCs w:val="20"/>
      </w:rPr>
      <w:t xml:space="preserve">   </w:t>
    </w:r>
    <w:r w:rsidRPr="006E574A">
      <w:rPr>
        <w:rFonts w:hint="eastAsia"/>
        <w:sz w:val="20"/>
        <w:szCs w:val="20"/>
      </w:rPr>
      <w:t xml:space="preserve">                               </w:t>
    </w:r>
    <w:proofErr w:type="spellStart"/>
    <w:r w:rsidRPr="006E574A">
      <w:rPr>
        <w:rFonts w:hint="eastAsia"/>
      </w:rPr>
      <w:t>OnlyFor</w:t>
    </w:r>
    <w:proofErr w:type="spellEnd"/>
    <w:r w:rsidRPr="006E574A">
      <w:rPr>
        <w:rFonts w:hint="eastAsia"/>
      </w:rPr>
      <w:t xml:space="preserve"> Research Use Only.</w:t>
    </w:r>
  </w:p>
  <w:p w14:paraId="1B024DF4" w14:textId="41AAF4A8" w:rsidR="001D7BEA" w:rsidRPr="006E574A" w:rsidRDefault="001D7BEA" w:rsidP="001D7BEA">
    <w:pPr>
      <w:pStyle w:val="a5"/>
      <w:jc w:val="right"/>
      <w:rPr>
        <w:rFonts w:hint="eastAsia"/>
        <w:sz w:val="20"/>
        <w:szCs w:val="20"/>
      </w:rPr>
    </w:pPr>
    <w:r w:rsidRPr="006E574A">
      <w:rPr>
        <w:rFonts w:hint="eastAsia"/>
        <w:sz w:val="20"/>
        <w:szCs w:val="20"/>
      </w:rPr>
      <w:t>吉壹</w:t>
    </w:r>
    <w:proofErr w:type="gramStart"/>
    <w:r w:rsidRPr="006E574A">
      <w:rPr>
        <w:rFonts w:hint="eastAsia"/>
        <w:sz w:val="20"/>
        <w:szCs w:val="20"/>
      </w:rPr>
      <w:t>象</w:t>
    </w:r>
    <w:proofErr w:type="gramEnd"/>
    <w:r w:rsidRPr="006E574A">
      <w:rPr>
        <w:rFonts w:hint="eastAsia"/>
        <w:sz w:val="20"/>
        <w:szCs w:val="20"/>
      </w:rPr>
      <w:t xml:space="preserve">生物（上海）有限公司           Not intended for </w:t>
    </w:r>
    <w:proofErr w:type="spellStart"/>
    <w:r w:rsidRPr="006E574A">
      <w:rPr>
        <w:rFonts w:hint="eastAsia"/>
        <w:sz w:val="20"/>
        <w:szCs w:val="20"/>
      </w:rPr>
      <w:t>anyanimal</w:t>
    </w:r>
    <w:proofErr w:type="spellEnd"/>
    <w:r w:rsidRPr="006E574A">
      <w:rPr>
        <w:rFonts w:hint="eastAsia"/>
        <w:sz w:val="20"/>
        <w:szCs w:val="20"/>
      </w:rPr>
      <w:t xml:space="preserve"> or human therapeutic or diagnostic use.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1B84" w14:textId="77777777" w:rsidR="006E574A" w:rsidRDefault="006E574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DBDB" w14:textId="77777777" w:rsidR="000540FD" w:rsidRDefault="000540FD" w:rsidP="00E33D58">
      <w:pPr>
        <w:rPr>
          <w:rFonts w:hint="eastAsia"/>
        </w:rPr>
      </w:pPr>
      <w:r>
        <w:separator/>
      </w:r>
    </w:p>
  </w:footnote>
  <w:footnote w:type="continuationSeparator" w:id="0">
    <w:p w14:paraId="54EE0AA9" w14:textId="77777777" w:rsidR="000540FD" w:rsidRDefault="000540FD" w:rsidP="00E33D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5181" w14:textId="77777777" w:rsidR="006E574A" w:rsidRDefault="006E574A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0330" w14:textId="70E3ED76" w:rsidR="006E574A" w:rsidRDefault="006E574A" w:rsidP="006E574A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2E79" w14:textId="77777777" w:rsidR="006E574A" w:rsidRDefault="006E574A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85B39"/>
    <w:multiLevelType w:val="hybridMultilevel"/>
    <w:tmpl w:val="FD2AED32"/>
    <w:lvl w:ilvl="0" w:tplc="58EE3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6428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96"/>
    <w:rsid w:val="00012A0A"/>
    <w:rsid w:val="000540FD"/>
    <w:rsid w:val="0009592D"/>
    <w:rsid w:val="000E0398"/>
    <w:rsid w:val="00121B3A"/>
    <w:rsid w:val="00125327"/>
    <w:rsid w:val="00161B17"/>
    <w:rsid w:val="001843EF"/>
    <w:rsid w:val="001D7BEA"/>
    <w:rsid w:val="002B04CD"/>
    <w:rsid w:val="00334F93"/>
    <w:rsid w:val="00373BDE"/>
    <w:rsid w:val="00400858"/>
    <w:rsid w:val="004137B6"/>
    <w:rsid w:val="0042625E"/>
    <w:rsid w:val="00436E0D"/>
    <w:rsid w:val="004D0D5A"/>
    <w:rsid w:val="00511746"/>
    <w:rsid w:val="005207A0"/>
    <w:rsid w:val="00522812"/>
    <w:rsid w:val="00540052"/>
    <w:rsid w:val="00583FDB"/>
    <w:rsid w:val="005E2629"/>
    <w:rsid w:val="00651774"/>
    <w:rsid w:val="006729F3"/>
    <w:rsid w:val="00684F71"/>
    <w:rsid w:val="006E574A"/>
    <w:rsid w:val="006E61B9"/>
    <w:rsid w:val="006E6C06"/>
    <w:rsid w:val="00764DDB"/>
    <w:rsid w:val="0079597B"/>
    <w:rsid w:val="007A7BF2"/>
    <w:rsid w:val="007B2417"/>
    <w:rsid w:val="007B51EF"/>
    <w:rsid w:val="007D743C"/>
    <w:rsid w:val="007E569F"/>
    <w:rsid w:val="007F7F6E"/>
    <w:rsid w:val="00822090"/>
    <w:rsid w:val="008849B3"/>
    <w:rsid w:val="00885055"/>
    <w:rsid w:val="008A3B6D"/>
    <w:rsid w:val="008B05D5"/>
    <w:rsid w:val="008E7554"/>
    <w:rsid w:val="009A41C4"/>
    <w:rsid w:val="009E5926"/>
    <w:rsid w:val="009E6560"/>
    <w:rsid w:val="009E6B8F"/>
    <w:rsid w:val="009F7899"/>
    <w:rsid w:val="00A3323F"/>
    <w:rsid w:val="00A349BB"/>
    <w:rsid w:val="00A77702"/>
    <w:rsid w:val="00B84B06"/>
    <w:rsid w:val="00BD06E0"/>
    <w:rsid w:val="00C07696"/>
    <w:rsid w:val="00C465C8"/>
    <w:rsid w:val="00C54E16"/>
    <w:rsid w:val="00D06231"/>
    <w:rsid w:val="00D57118"/>
    <w:rsid w:val="00DF109F"/>
    <w:rsid w:val="00E01F0E"/>
    <w:rsid w:val="00E33D58"/>
    <w:rsid w:val="00E96168"/>
    <w:rsid w:val="00EB317E"/>
    <w:rsid w:val="00F01EE2"/>
    <w:rsid w:val="00F06F18"/>
    <w:rsid w:val="00F95BAF"/>
    <w:rsid w:val="00F96D4A"/>
    <w:rsid w:val="00F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1FB0F"/>
  <w15:chartTrackingRefBased/>
  <w15:docId w15:val="{02DCEB60-4C36-49C0-8F12-408D698A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D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D58"/>
    <w:rPr>
      <w:sz w:val="18"/>
      <w:szCs w:val="18"/>
    </w:rPr>
  </w:style>
  <w:style w:type="table" w:styleId="a7">
    <w:name w:val="Table Grid"/>
    <w:basedOn w:val="a1"/>
    <w:uiPriority w:val="39"/>
    <w:rsid w:val="0052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列表1"/>
    <w:semiHidden/>
    <w:rsid w:val="00A3323F"/>
    <w:pPr>
      <w:spacing w:after="160" w:line="259" w:lineRule="auto"/>
    </w:pPr>
    <w:rPr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012A0A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D7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cell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1340</Words>
  <Characters>1555</Characters>
  <Application>Microsoft Office Word</Application>
  <DocSecurity>0</DocSecurity>
  <Lines>111</Lines>
  <Paragraphs>137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121115018@qq.com</dc:creator>
  <cp:keywords/>
  <dc:description/>
  <cp:lastModifiedBy>121115018@qq.com</cp:lastModifiedBy>
  <cp:revision>5</cp:revision>
  <cp:lastPrinted>2025-08-05T02:25:00Z</cp:lastPrinted>
  <dcterms:created xsi:type="dcterms:W3CDTF">2025-08-05T02:15:00Z</dcterms:created>
  <dcterms:modified xsi:type="dcterms:W3CDTF">2025-08-05T02:25:00Z</dcterms:modified>
</cp:coreProperties>
</file>